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AC973" w14:textId="77777777" w:rsidR="008C3736" w:rsidRPr="006B35A3" w:rsidRDefault="008C3736" w:rsidP="002B0922">
      <w:pPr>
        <w:pStyle w:val="Standard"/>
        <w:pageBreakBefore/>
        <w:pBdr>
          <w:top w:val="single" w:sz="4" w:space="1" w:color="000000"/>
        </w:pBdr>
        <w:jc w:val="both"/>
        <w:rPr>
          <w:rFonts w:ascii="Garamond" w:hAnsi="Garamond" w:cs="Verdana"/>
          <w:b/>
          <w:bCs/>
        </w:rPr>
      </w:pPr>
    </w:p>
    <w:p w14:paraId="214EF887" w14:textId="77777777" w:rsidR="008C3736" w:rsidRDefault="008C3736" w:rsidP="00E269F8">
      <w:pPr>
        <w:pStyle w:val="Standard"/>
        <w:pBdr>
          <w:top w:val="single" w:sz="4" w:space="1" w:color="000000"/>
        </w:pBdr>
        <w:jc w:val="both"/>
        <w:rPr>
          <w:rFonts w:ascii="Garamond" w:hAnsi="Garamond" w:cs="Verdana"/>
          <w:b/>
          <w:bCs/>
        </w:rPr>
      </w:pPr>
    </w:p>
    <w:p w14:paraId="6DA10BE9" w14:textId="77777777" w:rsidR="00046505" w:rsidRDefault="00046505" w:rsidP="00E269F8">
      <w:pPr>
        <w:pStyle w:val="Standard"/>
        <w:pBdr>
          <w:top w:val="single" w:sz="4" w:space="1" w:color="000000"/>
        </w:pBdr>
        <w:jc w:val="both"/>
        <w:rPr>
          <w:rFonts w:ascii="Garamond" w:hAnsi="Garamond" w:cs="Verdana"/>
          <w:b/>
          <w:bCs/>
        </w:rPr>
      </w:pPr>
    </w:p>
    <w:p w14:paraId="5652E4AD" w14:textId="30DAE2A4" w:rsidR="00453FDC" w:rsidRPr="00F20319" w:rsidRDefault="0046415B" w:rsidP="00F20319">
      <w:pPr>
        <w:jc w:val="both"/>
        <w:rPr>
          <w:rFonts w:asciiTheme="minorHAnsi" w:hAnsiTheme="minorHAnsi" w:cstheme="minorHAnsi"/>
          <w:b/>
          <w:bCs/>
          <w:color w:val="000000"/>
          <w:sz w:val="32"/>
          <w:szCs w:val="32"/>
          <w:lang w:eastAsia="it-IT"/>
        </w:rPr>
      </w:pPr>
      <w:r w:rsidRPr="00F20319">
        <w:rPr>
          <w:rFonts w:asciiTheme="minorHAnsi" w:hAnsiTheme="minorHAnsi" w:cstheme="minorHAnsi"/>
          <w:b/>
          <w:bCs/>
          <w:color w:val="000000"/>
          <w:sz w:val="32"/>
          <w:szCs w:val="32"/>
          <w:lang w:eastAsia="it-IT"/>
        </w:rPr>
        <w:t>FORNITURA D</w:t>
      </w:r>
      <w:r w:rsidR="00C540AC">
        <w:rPr>
          <w:rFonts w:asciiTheme="minorHAnsi" w:hAnsiTheme="minorHAnsi" w:cstheme="minorHAnsi"/>
          <w:b/>
          <w:bCs/>
          <w:color w:val="000000"/>
          <w:sz w:val="32"/>
          <w:szCs w:val="32"/>
          <w:lang w:eastAsia="it-IT"/>
        </w:rPr>
        <w:t>EL</w:t>
      </w:r>
      <w:r w:rsidRPr="00F20319">
        <w:rPr>
          <w:rFonts w:asciiTheme="minorHAnsi" w:hAnsiTheme="minorHAnsi" w:cstheme="minorHAnsi"/>
          <w:b/>
          <w:bCs/>
          <w:color w:val="000000"/>
          <w:sz w:val="32"/>
          <w:szCs w:val="32"/>
          <w:lang w:eastAsia="it-IT"/>
        </w:rPr>
        <w:t xml:space="preserve"> </w:t>
      </w:r>
      <w:r w:rsidR="00524A0E" w:rsidRPr="00F20319">
        <w:rPr>
          <w:rFonts w:asciiTheme="minorHAnsi" w:hAnsiTheme="minorHAnsi" w:cstheme="minorHAnsi"/>
          <w:b/>
          <w:bCs/>
          <w:color w:val="000000"/>
          <w:sz w:val="32"/>
          <w:szCs w:val="32"/>
          <w:lang w:eastAsia="it-IT"/>
        </w:rPr>
        <w:t>FRAZIONATORE SISTEMA DI INIEZIONE AUTOMATICO</w:t>
      </w:r>
      <w:r w:rsidR="00524A0E" w:rsidRPr="00F20319">
        <w:rPr>
          <w:rFonts w:ascii="Arial" w:hAnsi="Arial" w:cs="Arial"/>
          <w:sz w:val="32"/>
          <w:szCs w:val="32"/>
        </w:rPr>
        <w:t xml:space="preserve"> </w:t>
      </w:r>
      <w:r w:rsidR="00524A0E" w:rsidRPr="00F20319">
        <w:rPr>
          <w:rFonts w:asciiTheme="minorHAnsi" w:hAnsiTheme="minorHAnsi" w:cstheme="minorHAnsi"/>
          <w:b/>
          <w:bCs/>
          <w:color w:val="000000"/>
          <w:sz w:val="32"/>
          <w:szCs w:val="32"/>
          <w:lang w:eastAsia="it-IT"/>
        </w:rPr>
        <w:t xml:space="preserve">DA </w:t>
      </w:r>
      <w:r w:rsidRPr="00F20319">
        <w:rPr>
          <w:rFonts w:asciiTheme="minorHAnsi" w:hAnsiTheme="minorHAnsi" w:cstheme="minorHAnsi"/>
          <w:b/>
          <w:bCs/>
          <w:color w:val="000000"/>
          <w:sz w:val="32"/>
          <w:szCs w:val="32"/>
          <w:lang w:eastAsia="it-IT"/>
        </w:rPr>
        <w:t xml:space="preserve">DESTINARE ALLA U.O.C. </w:t>
      </w:r>
      <w:r w:rsidR="00327090" w:rsidRPr="00F20319">
        <w:rPr>
          <w:rFonts w:asciiTheme="minorHAnsi" w:hAnsiTheme="minorHAnsi" w:cstheme="minorHAnsi"/>
          <w:b/>
          <w:bCs/>
          <w:color w:val="000000"/>
          <w:sz w:val="32"/>
          <w:szCs w:val="32"/>
          <w:lang w:eastAsia="it-IT"/>
        </w:rPr>
        <w:t xml:space="preserve">MEDICINA </w:t>
      </w:r>
      <w:r w:rsidR="00F20319" w:rsidRPr="00F20319">
        <w:rPr>
          <w:rFonts w:asciiTheme="minorHAnsi" w:hAnsiTheme="minorHAnsi" w:cstheme="minorHAnsi"/>
          <w:b/>
          <w:bCs/>
          <w:color w:val="000000"/>
          <w:sz w:val="32"/>
          <w:szCs w:val="32"/>
          <w:lang w:eastAsia="it-IT"/>
        </w:rPr>
        <w:t>NUCLEARE DELL</w:t>
      </w:r>
      <w:r w:rsidR="002F3E6E" w:rsidRPr="00F20319">
        <w:rPr>
          <w:rFonts w:asciiTheme="minorHAnsi" w:hAnsiTheme="minorHAnsi" w:cstheme="minorHAnsi"/>
          <w:b/>
          <w:bCs/>
          <w:color w:val="000000"/>
          <w:sz w:val="32"/>
          <w:szCs w:val="32"/>
          <w:lang w:eastAsia="it-IT"/>
        </w:rPr>
        <w:t xml:space="preserve"> </w:t>
      </w:r>
      <w:r w:rsidR="005364AA" w:rsidRPr="00F20319">
        <w:rPr>
          <w:rFonts w:asciiTheme="minorHAnsi" w:hAnsiTheme="minorHAnsi" w:cstheme="minorHAnsi"/>
          <w:b/>
          <w:bCs/>
          <w:color w:val="000000"/>
          <w:sz w:val="32"/>
          <w:szCs w:val="32"/>
          <w:lang w:eastAsia="it-IT"/>
        </w:rPr>
        <w:t>’</w:t>
      </w:r>
      <w:r w:rsidR="005364AA" w:rsidRPr="00F20319">
        <w:rPr>
          <w:rFonts w:asciiTheme="minorHAnsi" w:hAnsiTheme="minorHAnsi" w:cstheme="minorHAnsi" w:hint="eastAsia"/>
          <w:b/>
          <w:bCs/>
          <w:color w:val="000000"/>
          <w:sz w:val="32"/>
          <w:szCs w:val="32"/>
          <w:lang w:eastAsia="it-IT"/>
        </w:rPr>
        <w:t>A</w:t>
      </w:r>
      <w:r w:rsidR="008E577E" w:rsidRPr="00F20319">
        <w:rPr>
          <w:rFonts w:asciiTheme="minorHAnsi" w:hAnsiTheme="minorHAnsi" w:cstheme="minorHAnsi"/>
          <w:b/>
          <w:bCs/>
          <w:color w:val="000000"/>
          <w:sz w:val="32"/>
          <w:szCs w:val="32"/>
          <w:lang w:eastAsia="it-IT"/>
        </w:rPr>
        <w:t>.</w:t>
      </w:r>
      <w:r w:rsidR="005364AA" w:rsidRPr="00F20319">
        <w:rPr>
          <w:rFonts w:asciiTheme="minorHAnsi" w:hAnsiTheme="minorHAnsi" w:cstheme="minorHAnsi" w:hint="eastAsia"/>
          <w:b/>
          <w:bCs/>
          <w:color w:val="000000"/>
          <w:sz w:val="32"/>
          <w:szCs w:val="32"/>
          <w:lang w:eastAsia="it-IT"/>
        </w:rPr>
        <w:t>O</w:t>
      </w:r>
      <w:r w:rsidR="008E577E" w:rsidRPr="00F20319">
        <w:rPr>
          <w:rFonts w:asciiTheme="minorHAnsi" w:hAnsiTheme="minorHAnsi" w:cstheme="minorHAnsi"/>
          <w:b/>
          <w:bCs/>
          <w:color w:val="000000"/>
          <w:sz w:val="32"/>
          <w:szCs w:val="32"/>
          <w:lang w:eastAsia="it-IT"/>
        </w:rPr>
        <w:t>.</w:t>
      </w:r>
      <w:r w:rsidR="005364AA" w:rsidRPr="00F20319">
        <w:rPr>
          <w:rFonts w:asciiTheme="minorHAnsi" w:hAnsiTheme="minorHAnsi" w:cstheme="minorHAnsi" w:hint="eastAsia"/>
          <w:b/>
          <w:bCs/>
          <w:color w:val="000000"/>
          <w:sz w:val="32"/>
          <w:szCs w:val="32"/>
          <w:lang w:eastAsia="it-IT"/>
        </w:rPr>
        <w:t>R</w:t>
      </w:r>
      <w:r w:rsidR="008E577E" w:rsidRPr="00F20319">
        <w:rPr>
          <w:rFonts w:asciiTheme="minorHAnsi" w:hAnsiTheme="minorHAnsi" w:cstheme="minorHAnsi"/>
          <w:b/>
          <w:bCs/>
          <w:color w:val="000000"/>
          <w:sz w:val="32"/>
          <w:szCs w:val="32"/>
          <w:lang w:eastAsia="it-IT"/>
        </w:rPr>
        <w:t>.</w:t>
      </w:r>
      <w:r w:rsidR="005364AA" w:rsidRPr="00F20319">
        <w:rPr>
          <w:rFonts w:asciiTheme="minorHAnsi" w:hAnsiTheme="minorHAnsi" w:cstheme="minorHAnsi" w:hint="eastAsia"/>
          <w:b/>
          <w:bCs/>
          <w:color w:val="000000"/>
          <w:sz w:val="32"/>
          <w:szCs w:val="32"/>
          <w:lang w:eastAsia="it-IT"/>
        </w:rPr>
        <w:t>N</w:t>
      </w:r>
      <w:r w:rsidR="008E577E" w:rsidRPr="00F20319">
        <w:rPr>
          <w:rFonts w:asciiTheme="minorHAnsi" w:hAnsiTheme="minorHAnsi" w:cstheme="minorHAnsi"/>
          <w:b/>
          <w:bCs/>
          <w:color w:val="000000"/>
          <w:sz w:val="32"/>
          <w:szCs w:val="32"/>
          <w:lang w:eastAsia="it-IT"/>
        </w:rPr>
        <w:t>.</w:t>
      </w:r>
      <w:r w:rsidR="005364AA" w:rsidRPr="00F20319">
        <w:rPr>
          <w:rFonts w:asciiTheme="minorHAnsi" w:hAnsiTheme="minorHAnsi" w:cstheme="minorHAnsi" w:hint="eastAsia"/>
          <w:b/>
          <w:bCs/>
          <w:color w:val="000000"/>
          <w:sz w:val="32"/>
          <w:szCs w:val="32"/>
          <w:lang w:eastAsia="it-IT"/>
        </w:rPr>
        <w:t xml:space="preserve"> </w:t>
      </w:r>
      <w:r w:rsidR="008E577E" w:rsidRPr="00F20319">
        <w:rPr>
          <w:rFonts w:asciiTheme="minorHAnsi" w:hAnsiTheme="minorHAnsi" w:cstheme="minorHAnsi"/>
          <w:b/>
          <w:bCs/>
          <w:color w:val="000000"/>
          <w:sz w:val="32"/>
          <w:szCs w:val="32"/>
          <w:lang w:eastAsia="it-IT"/>
        </w:rPr>
        <w:t>“</w:t>
      </w:r>
      <w:r w:rsidR="005364AA" w:rsidRPr="00F20319">
        <w:rPr>
          <w:rFonts w:asciiTheme="minorHAnsi" w:hAnsiTheme="minorHAnsi" w:cstheme="minorHAnsi" w:hint="eastAsia"/>
          <w:b/>
          <w:bCs/>
          <w:color w:val="000000"/>
          <w:sz w:val="32"/>
          <w:szCs w:val="32"/>
          <w:lang w:eastAsia="it-IT"/>
        </w:rPr>
        <w:t>S.G. MOSCATI</w:t>
      </w:r>
      <w:r w:rsidR="008E577E" w:rsidRPr="00F20319">
        <w:rPr>
          <w:rFonts w:asciiTheme="minorHAnsi" w:hAnsiTheme="minorHAnsi" w:cstheme="minorHAnsi"/>
          <w:b/>
          <w:bCs/>
          <w:color w:val="000000"/>
          <w:sz w:val="32"/>
          <w:szCs w:val="32"/>
          <w:lang w:eastAsia="it-IT"/>
        </w:rPr>
        <w:t>”</w:t>
      </w:r>
      <w:r w:rsidR="005364AA" w:rsidRPr="00F20319">
        <w:rPr>
          <w:rFonts w:asciiTheme="minorHAnsi" w:hAnsiTheme="minorHAnsi" w:cstheme="minorHAnsi" w:hint="eastAsia"/>
          <w:b/>
          <w:bCs/>
          <w:color w:val="000000"/>
          <w:sz w:val="32"/>
          <w:szCs w:val="32"/>
          <w:lang w:eastAsia="it-IT"/>
        </w:rPr>
        <w:t xml:space="preserve"> DI AVELLINO</w:t>
      </w:r>
    </w:p>
    <w:p w14:paraId="451BA494" w14:textId="77777777" w:rsidR="008C3736" w:rsidRPr="006B35A3" w:rsidRDefault="008C3736" w:rsidP="00F20319">
      <w:pPr>
        <w:pStyle w:val="Standard"/>
        <w:jc w:val="both"/>
        <w:rPr>
          <w:rFonts w:ascii="Garamond" w:hAnsi="Garamond" w:cs="Verdana"/>
          <w:b/>
          <w:bCs/>
          <w:sz w:val="36"/>
          <w:szCs w:val="36"/>
        </w:rPr>
      </w:pPr>
    </w:p>
    <w:p w14:paraId="5085928A" w14:textId="77777777" w:rsidR="009C0376" w:rsidRDefault="009C0376" w:rsidP="00E269F8">
      <w:pPr>
        <w:pStyle w:val="Standard"/>
        <w:jc w:val="both"/>
        <w:rPr>
          <w:rFonts w:ascii="Garamond" w:hAnsi="Garamond" w:cs="Verdana"/>
          <w:b/>
          <w:bCs/>
          <w:sz w:val="36"/>
          <w:szCs w:val="36"/>
        </w:rPr>
      </w:pPr>
    </w:p>
    <w:p w14:paraId="2F538AA1" w14:textId="77777777" w:rsidR="009C0376" w:rsidRDefault="009C0376" w:rsidP="009C0376">
      <w:pPr>
        <w:pStyle w:val="Standard"/>
        <w:jc w:val="center"/>
        <w:rPr>
          <w:rFonts w:ascii="Garamond" w:hAnsi="Garamond" w:cs="Verdana"/>
          <w:b/>
          <w:bCs/>
          <w:sz w:val="36"/>
          <w:szCs w:val="36"/>
        </w:rPr>
      </w:pPr>
    </w:p>
    <w:p w14:paraId="32FA1BCE" w14:textId="707E7895" w:rsidR="009C0376" w:rsidRPr="006B35A3" w:rsidRDefault="000C3C50" w:rsidP="009C0376">
      <w:pPr>
        <w:pStyle w:val="Standard"/>
        <w:jc w:val="center"/>
        <w:rPr>
          <w:rFonts w:ascii="Garamond" w:hAnsi="Garamond" w:cs="Verdana"/>
          <w:b/>
          <w:bCs/>
          <w:sz w:val="36"/>
          <w:szCs w:val="36"/>
        </w:rPr>
      </w:pPr>
      <w:r>
        <w:rPr>
          <w:rFonts w:ascii="Garamond" w:hAnsi="Garamond" w:cs="Verdana"/>
          <w:b/>
          <w:bCs/>
          <w:sz w:val="36"/>
          <w:szCs w:val="36"/>
        </w:rPr>
        <w:t>Capitolato Speciale d’Appal</w:t>
      </w:r>
      <w:r w:rsidR="0054666E">
        <w:rPr>
          <w:rFonts w:ascii="Garamond" w:hAnsi="Garamond" w:cs="Verdana"/>
          <w:b/>
          <w:bCs/>
          <w:sz w:val="36"/>
          <w:szCs w:val="36"/>
        </w:rPr>
        <w:t>to</w:t>
      </w:r>
      <w:bookmarkStart w:id="0" w:name="_GoBack"/>
      <w:bookmarkEnd w:id="0"/>
    </w:p>
    <w:p w14:paraId="45DDE998" w14:textId="77777777" w:rsidR="002A14AE" w:rsidRPr="006B35A3" w:rsidRDefault="002A14AE" w:rsidP="00E269F8">
      <w:pPr>
        <w:pStyle w:val="Standard"/>
        <w:jc w:val="both"/>
        <w:rPr>
          <w:rFonts w:ascii="Garamond" w:hAnsi="Garamond" w:cs="Verdana"/>
          <w:b/>
          <w:bCs/>
          <w:sz w:val="24"/>
          <w:shd w:val="clear" w:color="auto" w:fill="FFFF00"/>
        </w:rPr>
      </w:pPr>
    </w:p>
    <w:p w14:paraId="6D5737D2" w14:textId="77777777" w:rsidR="008C3736" w:rsidRPr="006B35A3" w:rsidRDefault="00CB62BC" w:rsidP="00486FB6">
      <w:pPr>
        <w:pStyle w:val="Titolo1"/>
        <w:rPr>
          <w:rFonts w:ascii="Garamond" w:hAnsi="Garamond" w:cs="Verdana"/>
          <w:sz w:val="22"/>
          <w:szCs w:val="22"/>
        </w:rPr>
      </w:pPr>
      <w:bookmarkStart w:id="1" w:name="__RefHeading___Toc463596055"/>
      <w:bookmarkStart w:id="2" w:name="_Toc82414893"/>
      <w:bookmarkStart w:id="3" w:name="_Toc142915883"/>
      <w:r w:rsidRPr="006B35A3">
        <w:rPr>
          <w:rFonts w:ascii="Garamond" w:hAnsi="Garamond" w:cs="Verdana"/>
          <w:sz w:val="22"/>
          <w:szCs w:val="22"/>
        </w:rPr>
        <w:t>Art. 1 – Oggetto dell’appalto</w:t>
      </w:r>
      <w:bookmarkEnd w:id="1"/>
      <w:bookmarkEnd w:id="2"/>
      <w:bookmarkEnd w:id="3"/>
    </w:p>
    <w:p w14:paraId="460557B1" w14:textId="112B095A" w:rsidR="00453FDC" w:rsidRPr="00DE1BCE" w:rsidRDefault="00453FDC" w:rsidP="000807B0">
      <w:pPr>
        <w:pStyle w:val="Standard"/>
        <w:numPr>
          <w:ilvl w:val="0"/>
          <w:numId w:val="34"/>
        </w:numPr>
        <w:ind w:left="416" w:hanging="284"/>
        <w:jc w:val="both"/>
        <w:rPr>
          <w:rFonts w:ascii="Garamond" w:hAnsi="Garamond" w:cs="Verdana"/>
        </w:rPr>
      </w:pPr>
      <w:r w:rsidRPr="00453FDC">
        <w:rPr>
          <w:rFonts w:ascii="Garamond" w:hAnsi="Garamond" w:cs="Verdana"/>
        </w:rPr>
        <w:t>L'appalto ha per oggetto la fornitura</w:t>
      </w:r>
      <w:r w:rsidR="00EC4EAA">
        <w:rPr>
          <w:rFonts w:ascii="Garamond" w:hAnsi="Garamond" w:cs="Verdana"/>
        </w:rPr>
        <w:t>,</w:t>
      </w:r>
      <w:r w:rsidR="0046415B">
        <w:rPr>
          <w:rFonts w:ascii="Garamond" w:hAnsi="Garamond" w:cs="Verdana"/>
        </w:rPr>
        <w:t xml:space="preserve"> </w:t>
      </w:r>
      <w:r w:rsidRPr="00453FDC">
        <w:rPr>
          <w:rFonts w:ascii="Garamond" w:hAnsi="Garamond" w:cs="Verdana"/>
        </w:rPr>
        <w:t xml:space="preserve">tramite procedura di acquisto </w:t>
      </w:r>
      <w:bookmarkStart w:id="4" w:name="_Hlk162271452"/>
      <w:r w:rsidR="002F3E6E">
        <w:rPr>
          <w:rFonts w:ascii="Garamond" w:hAnsi="Garamond" w:cs="Verdana"/>
        </w:rPr>
        <w:t xml:space="preserve">da destinare </w:t>
      </w:r>
      <w:bookmarkStart w:id="5" w:name="_Hlk170916396"/>
      <w:r w:rsidR="002F3E6E">
        <w:rPr>
          <w:rFonts w:ascii="Garamond" w:hAnsi="Garamond" w:cs="Verdana"/>
        </w:rPr>
        <w:t xml:space="preserve">alla U.O.C. </w:t>
      </w:r>
      <w:r w:rsidR="009842CB" w:rsidRPr="009842CB">
        <w:rPr>
          <w:rFonts w:ascii="Garamond" w:hAnsi="Garamond" w:cs="Verdana"/>
        </w:rPr>
        <w:t>Medicina</w:t>
      </w:r>
      <w:r w:rsidR="009842CB" w:rsidRPr="009842CB">
        <w:rPr>
          <w:rFonts w:ascii="Garamond" w:hAnsi="Garamond" w:cs="Verdana" w:hint="eastAsia"/>
        </w:rPr>
        <w:t xml:space="preserve"> </w:t>
      </w:r>
      <w:r w:rsidR="009842CB">
        <w:rPr>
          <w:rFonts w:ascii="Garamond" w:hAnsi="Garamond" w:cs="Verdana"/>
        </w:rPr>
        <w:t>N</w:t>
      </w:r>
      <w:r w:rsidR="009842CB" w:rsidRPr="009842CB">
        <w:rPr>
          <w:rFonts w:ascii="Garamond" w:hAnsi="Garamond" w:cs="Verdana"/>
        </w:rPr>
        <w:t>ucleare</w:t>
      </w:r>
      <w:r w:rsidR="009842CB">
        <w:rPr>
          <w:rFonts w:ascii="Garamond" w:hAnsi="Garamond" w:cs="Verdana"/>
        </w:rPr>
        <w:t xml:space="preserve"> </w:t>
      </w:r>
      <w:bookmarkEnd w:id="5"/>
      <w:r w:rsidRPr="00453FDC">
        <w:rPr>
          <w:rFonts w:ascii="Garamond" w:hAnsi="Garamond" w:cs="Verdana"/>
        </w:rPr>
        <w:t>dell’Azienda Ospedaliera San Giuseppe Moscati</w:t>
      </w:r>
      <w:bookmarkEnd w:id="4"/>
      <w:r w:rsidRPr="00453FDC">
        <w:rPr>
          <w:rFonts w:ascii="Garamond" w:hAnsi="Garamond" w:cs="Verdana"/>
        </w:rPr>
        <w:t xml:space="preserve">, Contrada </w:t>
      </w:r>
      <w:proofErr w:type="spellStart"/>
      <w:r w:rsidRPr="00453FDC">
        <w:rPr>
          <w:rFonts w:ascii="Garamond" w:hAnsi="Garamond" w:cs="Verdana"/>
        </w:rPr>
        <w:t>Amoretta</w:t>
      </w:r>
      <w:proofErr w:type="spellEnd"/>
      <w:r w:rsidRPr="00453FDC">
        <w:rPr>
          <w:rFonts w:ascii="Garamond" w:hAnsi="Garamond" w:cs="Verdana"/>
        </w:rPr>
        <w:t>, 83100 di Avellino</w:t>
      </w:r>
      <w:r w:rsidR="00DE1BCE">
        <w:rPr>
          <w:rFonts w:ascii="Garamond" w:hAnsi="Garamond" w:cs="Verdana"/>
        </w:rPr>
        <w:t xml:space="preserve"> </w:t>
      </w:r>
      <w:r w:rsidR="0020090F" w:rsidRPr="00DE1BCE">
        <w:rPr>
          <w:rFonts w:ascii="Garamond" w:hAnsi="Garamond" w:cs="Verdana"/>
        </w:rPr>
        <w:t>e prevede la fornitura di</w:t>
      </w:r>
      <w:r w:rsidRPr="00DE1BCE">
        <w:rPr>
          <w:rFonts w:ascii="Garamond" w:hAnsi="Garamond" w:cs="Verdana"/>
        </w:rPr>
        <w:t>:</w:t>
      </w:r>
    </w:p>
    <w:p w14:paraId="56020A6D" w14:textId="77777777" w:rsidR="00453FDC" w:rsidRPr="00453FDC" w:rsidRDefault="00453FDC" w:rsidP="00453FDC">
      <w:pPr>
        <w:pStyle w:val="Standard"/>
        <w:ind w:left="284"/>
        <w:jc w:val="both"/>
        <w:rPr>
          <w:rFonts w:ascii="Garamond" w:hAnsi="Garamond" w:cs="Verdana"/>
        </w:rPr>
      </w:pPr>
    </w:p>
    <w:p w14:paraId="1C5C069F" w14:textId="77777777" w:rsidR="00EE4270" w:rsidRPr="00EE4270" w:rsidRDefault="00EE4270" w:rsidP="00EE4270">
      <w:pPr>
        <w:pStyle w:val="Titolo1"/>
        <w:numPr>
          <w:ilvl w:val="0"/>
          <w:numId w:val="36"/>
        </w:numPr>
        <w:jc w:val="both"/>
        <w:rPr>
          <w:rFonts w:ascii="Garamond" w:hAnsi="Garamond" w:cs="Times New Roman"/>
          <w:kern w:val="0"/>
          <w:sz w:val="22"/>
          <w:szCs w:val="22"/>
          <w:lang w:eastAsia="it-IT"/>
        </w:rPr>
      </w:pPr>
      <w:bookmarkStart w:id="6" w:name="_Toc82414894"/>
      <w:bookmarkStart w:id="7" w:name="_Toc142915884"/>
      <w:bookmarkStart w:id="8" w:name="__RefHeading___Toc463596056"/>
      <w:r w:rsidRPr="00EE4270">
        <w:rPr>
          <w:rFonts w:ascii="Garamond" w:hAnsi="Garamond" w:cs="Verdana"/>
          <w:sz w:val="22"/>
          <w:szCs w:val="28"/>
        </w:rPr>
        <w:t xml:space="preserve">FRAZIONATORE SISTEMA DI INIEZIONE </w:t>
      </w:r>
    </w:p>
    <w:p w14:paraId="5FE72CAA" w14:textId="73B6E354" w:rsidR="005364AA" w:rsidRPr="00997F7C" w:rsidRDefault="00EE4270" w:rsidP="00EE4270">
      <w:pPr>
        <w:pStyle w:val="Titolo1"/>
        <w:ind w:left="360"/>
        <w:jc w:val="both"/>
        <w:rPr>
          <w:rFonts w:ascii="Garamond" w:hAnsi="Garamond" w:cs="Times New Roman"/>
          <w:kern w:val="0"/>
          <w:sz w:val="22"/>
          <w:szCs w:val="22"/>
          <w:lang w:eastAsia="it-IT"/>
        </w:rPr>
      </w:pPr>
      <w:r>
        <w:rPr>
          <w:rFonts w:ascii="Garamond" w:hAnsi="Garamond" w:cs="Verdana"/>
          <w:sz w:val="22"/>
          <w:szCs w:val="28"/>
        </w:rPr>
        <w:t xml:space="preserve">                                                                            </w:t>
      </w:r>
      <w:r w:rsidR="005364AA" w:rsidRPr="00505243">
        <w:rPr>
          <w:rFonts w:ascii="Garamond" w:hAnsi="Garamond" w:cs="Times New Roman"/>
          <w:kern w:val="0"/>
          <w:sz w:val="22"/>
          <w:szCs w:val="22"/>
          <w:lang w:eastAsia="it-IT"/>
        </w:rPr>
        <w:t xml:space="preserve">CPV </w:t>
      </w:r>
      <w:r w:rsidR="003712F1" w:rsidRPr="003712F1">
        <w:rPr>
          <w:rFonts w:ascii="Garamond" w:hAnsi="Garamond" w:cs="Times New Roman" w:hint="eastAsia"/>
          <w:kern w:val="0"/>
          <w:sz w:val="22"/>
          <w:szCs w:val="22"/>
          <w:lang w:eastAsia="it-IT"/>
        </w:rPr>
        <w:t>33194100-7</w:t>
      </w:r>
    </w:p>
    <w:p w14:paraId="42A9725D" w14:textId="77777777" w:rsidR="004D18CB" w:rsidRPr="006B35A3" w:rsidRDefault="00CB62BC" w:rsidP="00E269F8">
      <w:pPr>
        <w:pStyle w:val="Titolo1"/>
        <w:jc w:val="both"/>
        <w:rPr>
          <w:rFonts w:ascii="Garamond" w:hAnsi="Garamond" w:cs="Verdana"/>
          <w:sz w:val="22"/>
          <w:szCs w:val="22"/>
        </w:rPr>
      </w:pPr>
      <w:r w:rsidRPr="006B35A3">
        <w:rPr>
          <w:rFonts w:ascii="Garamond" w:hAnsi="Garamond" w:cs="Verdana"/>
          <w:sz w:val="22"/>
          <w:szCs w:val="22"/>
        </w:rPr>
        <w:t xml:space="preserve">Art. 2 – </w:t>
      </w:r>
      <w:r w:rsidR="004D18CB" w:rsidRPr="006B35A3">
        <w:rPr>
          <w:rFonts w:ascii="Garamond" w:hAnsi="Garamond" w:cs="Verdana"/>
          <w:sz w:val="22"/>
          <w:szCs w:val="22"/>
        </w:rPr>
        <w:t>Caratteristiche tecniche della fornitura</w:t>
      </w:r>
      <w:bookmarkEnd w:id="6"/>
      <w:bookmarkEnd w:id="7"/>
    </w:p>
    <w:p w14:paraId="7C41AFCC" w14:textId="4541AC49" w:rsidR="00622332" w:rsidRPr="00BA180C" w:rsidRDefault="005364AA" w:rsidP="00BA180C">
      <w:pPr>
        <w:pStyle w:val="Standard"/>
        <w:numPr>
          <w:ilvl w:val="0"/>
          <w:numId w:val="35"/>
        </w:numPr>
        <w:ind w:left="284" w:hanging="284"/>
        <w:jc w:val="both"/>
        <w:rPr>
          <w:rFonts w:ascii="Garamond" w:hAnsi="Garamond" w:cs="Verdana"/>
        </w:rPr>
      </w:pPr>
      <w:r>
        <w:rPr>
          <w:rFonts w:ascii="Garamond" w:hAnsi="Garamond" w:cs="Verdana"/>
        </w:rPr>
        <w:t>I presidi richiesti</w:t>
      </w:r>
      <w:r w:rsidR="004D18CB" w:rsidRPr="00C26B9F">
        <w:rPr>
          <w:rFonts w:ascii="Garamond" w:hAnsi="Garamond" w:cs="Verdana"/>
        </w:rPr>
        <w:t xml:space="preserve"> sono</w:t>
      </w:r>
      <w:r w:rsidR="009C0376">
        <w:rPr>
          <w:rFonts w:ascii="Garamond" w:hAnsi="Garamond" w:cs="Verdana"/>
        </w:rPr>
        <w:t>:</w:t>
      </w:r>
    </w:p>
    <w:p w14:paraId="0D72E170" w14:textId="77777777" w:rsidR="00622332" w:rsidRPr="00820BC5" w:rsidRDefault="00622332" w:rsidP="009C0376">
      <w:pPr>
        <w:pStyle w:val="Standard"/>
        <w:ind w:left="284"/>
        <w:jc w:val="both"/>
        <w:rPr>
          <w:rFonts w:ascii="Garamond" w:hAnsi="Garamond" w:cs="Verdana"/>
          <w:b/>
        </w:rPr>
      </w:pPr>
    </w:p>
    <w:tbl>
      <w:tblPr>
        <w:tblW w:w="9577"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577"/>
      </w:tblGrid>
      <w:tr w:rsidR="00AC6934" w:rsidRPr="00CD5E7C" w14:paraId="6E69F558" w14:textId="77777777" w:rsidTr="00AC6934">
        <w:trPr>
          <w:trHeight w:val="313"/>
        </w:trPr>
        <w:tc>
          <w:tcPr>
            <w:tcW w:w="9577" w:type="dxa"/>
            <w:tcBorders>
              <w:top w:val="thickThinSmallGap" w:sz="24" w:space="0" w:color="000080"/>
              <w:left w:val="thickThinSmallGap" w:sz="24" w:space="0" w:color="000080"/>
              <w:bottom w:val="thickThinSmallGap" w:sz="24" w:space="0" w:color="000080"/>
              <w:right w:val="thinThickSmallGap" w:sz="24" w:space="0" w:color="000080"/>
            </w:tcBorders>
            <w:shd w:val="clear" w:color="auto" w:fill="6666FF"/>
          </w:tcPr>
          <w:p w14:paraId="02FAE684" w14:textId="77777777" w:rsidR="00AC6934" w:rsidRPr="002B3155" w:rsidRDefault="00AC6934" w:rsidP="00985591">
            <w:pPr>
              <w:pStyle w:val="Titolo2"/>
              <w:rPr>
                <w:rFonts w:ascii="Garamond" w:hAnsi="Garamond"/>
                <w:color w:val="FFFFFF"/>
                <w:highlight w:val="lightGray"/>
                <w:lang w:val="it-IT" w:eastAsia="it-IT"/>
              </w:rPr>
            </w:pPr>
            <w:r w:rsidRPr="002B3155">
              <w:rPr>
                <w:rFonts w:ascii="Garamond" w:hAnsi="Garamond"/>
                <w:snapToGrid w:val="0"/>
                <w:color w:val="FFFFFF"/>
                <w:lang w:val="it-IT" w:eastAsia="it-IT"/>
              </w:rPr>
              <w:t>FORNITURA E POSA IN OPERA DI ATTREZZATURE SANITARIE</w:t>
            </w:r>
          </w:p>
        </w:tc>
      </w:tr>
      <w:tr w:rsidR="00AC6934" w:rsidRPr="00CD5E7C" w14:paraId="0D6766A0" w14:textId="77777777" w:rsidTr="00AC6934">
        <w:trPr>
          <w:trHeight w:val="327"/>
        </w:trPr>
        <w:tc>
          <w:tcPr>
            <w:tcW w:w="9577" w:type="dxa"/>
            <w:tcBorders>
              <w:top w:val="thickThinSmallGap" w:sz="24" w:space="0" w:color="000080"/>
              <w:left w:val="thickThinSmallGap" w:sz="24" w:space="0" w:color="000080"/>
              <w:bottom w:val="single" w:sz="8" w:space="0" w:color="000080"/>
              <w:right w:val="thinThickSmallGap" w:sz="24" w:space="0" w:color="000080"/>
            </w:tcBorders>
            <w:shd w:val="clear" w:color="auto" w:fill="auto"/>
          </w:tcPr>
          <w:p w14:paraId="71F6354B" w14:textId="77777777" w:rsidR="00AC6934" w:rsidRPr="002B3155" w:rsidRDefault="00AC6934" w:rsidP="00AC6934">
            <w:pPr>
              <w:pStyle w:val="Titolo2"/>
              <w:jc w:val="center"/>
              <w:rPr>
                <w:rFonts w:ascii="Garamond" w:hAnsi="Garamond" w:cs="Arial"/>
                <w:highlight w:val="lightGray"/>
                <w:lang w:val="it-IT" w:eastAsia="it-IT"/>
              </w:rPr>
            </w:pPr>
            <w:r w:rsidRPr="002B3155">
              <w:rPr>
                <w:rFonts w:ascii="Garamond" w:hAnsi="Garamond" w:cs="Arial"/>
                <w:highlight w:val="lightGray"/>
                <w:lang w:val="it-IT" w:eastAsia="it-IT"/>
              </w:rPr>
              <w:t>UOC Medicina Nucleare</w:t>
            </w:r>
          </w:p>
        </w:tc>
      </w:tr>
      <w:tr w:rsidR="00AC6934" w:rsidRPr="00CD5E7C" w14:paraId="5FCA12CE" w14:textId="77777777" w:rsidTr="00AC6934">
        <w:trPr>
          <w:trHeight w:val="327"/>
        </w:trPr>
        <w:tc>
          <w:tcPr>
            <w:tcW w:w="9577" w:type="dxa"/>
            <w:tcBorders>
              <w:top w:val="single" w:sz="8" w:space="0" w:color="000080"/>
              <w:left w:val="thickThinSmallGap" w:sz="24" w:space="0" w:color="000080"/>
              <w:bottom w:val="thinThickSmallGap" w:sz="24" w:space="0" w:color="000080"/>
              <w:right w:val="thinThickSmallGap" w:sz="24" w:space="0" w:color="000080"/>
            </w:tcBorders>
            <w:shd w:val="clear" w:color="auto" w:fill="auto"/>
          </w:tcPr>
          <w:p w14:paraId="52D8BCA6" w14:textId="1603D216" w:rsidR="00AC6934" w:rsidRPr="002B3155" w:rsidRDefault="00AC6934" w:rsidP="00AC6934">
            <w:pPr>
              <w:pStyle w:val="Titolo2"/>
              <w:jc w:val="center"/>
              <w:rPr>
                <w:rFonts w:ascii="Garamond" w:hAnsi="Garamond" w:cs="Arial"/>
                <w:highlight w:val="lightGray"/>
                <w:lang w:val="it-IT" w:eastAsia="it-IT"/>
              </w:rPr>
            </w:pPr>
            <w:r w:rsidRPr="002B3155">
              <w:rPr>
                <w:rFonts w:ascii="Garamond" w:hAnsi="Garamond" w:cs="Arial"/>
                <w:lang w:val="it-IT" w:eastAsia="it-IT"/>
              </w:rPr>
              <w:t>Frazionatore Sistema di iniezione automatico</w:t>
            </w:r>
          </w:p>
        </w:tc>
      </w:tr>
      <w:tr w:rsidR="00AC6934" w:rsidRPr="00CD5E7C" w14:paraId="4D139872" w14:textId="77777777" w:rsidTr="00AC6934">
        <w:trPr>
          <w:trHeight w:val="273"/>
        </w:trPr>
        <w:tc>
          <w:tcPr>
            <w:tcW w:w="9577" w:type="dxa"/>
            <w:tcBorders>
              <w:top w:val="thinThickSmallGap" w:sz="24" w:space="0" w:color="000080"/>
              <w:left w:val="thickThinSmallGap" w:sz="24" w:space="0" w:color="000080"/>
              <w:bottom w:val="thinThickSmallGap" w:sz="24" w:space="0" w:color="000080"/>
              <w:right w:val="thinThickSmallGap" w:sz="24" w:space="0" w:color="000080"/>
            </w:tcBorders>
          </w:tcPr>
          <w:p w14:paraId="66405541" w14:textId="77777777" w:rsidR="00AC6934" w:rsidRPr="002B3155" w:rsidRDefault="00AC6934" w:rsidP="00985591">
            <w:pPr>
              <w:jc w:val="center"/>
              <w:rPr>
                <w:rFonts w:ascii="Garamond" w:hAnsi="Garamond" w:cs="Arial"/>
                <w:b/>
                <w:bCs/>
                <w:sz w:val="28"/>
                <w:szCs w:val="28"/>
              </w:rPr>
            </w:pPr>
            <w:r w:rsidRPr="002B3155">
              <w:rPr>
                <w:rFonts w:ascii="Garamond" w:hAnsi="Garamond" w:cs="Arial"/>
                <w:b/>
                <w:bCs/>
                <w:sz w:val="28"/>
                <w:szCs w:val="28"/>
              </w:rPr>
              <w:t>(1) caratteristiche e prestazioni essenziali richieste</w:t>
            </w:r>
          </w:p>
        </w:tc>
      </w:tr>
      <w:tr w:rsidR="00AC6934" w:rsidRPr="009553E1" w14:paraId="1D5E9675" w14:textId="77777777" w:rsidTr="00AC6934">
        <w:trPr>
          <w:trHeight w:val="2525"/>
        </w:trPr>
        <w:tc>
          <w:tcPr>
            <w:tcW w:w="9577" w:type="dxa"/>
            <w:tcBorders>
              <w:top w:val="thinThickSmallGap" w:sz="24" w:space="0" w:color="000080"/>
              <w:left w:val="single" w:sz="6" w:space="0" w:color="000080"/>
              <w:bottom w:val="thickThinSmallGap" w:sz="24" w:space="0" w:color="000080"/>
              <w:right w:val="single" w:sz="6" w:space="0" w:color="000080"/>
            </w:tcBorders>
          </w:tcPr>
          <w:p w14:paraId="03CC3498" w14:textId="77777777" w:rsidR="00AC6934" w:rsidRPr="00857FFB" w:rsidRDefault="00AC6934" w:rsidP="00985591">
            <w:pPr>
              <w:spacing w:line="276" w:lineRule="auto"/>
              <w:ind w:left="720"/>
              <w:jc w:val="both"/>
              <w:rPr>
                <w:rFonts w:ascii="Arial" w:hAnsi="Arial" w:cs="Arial"/>
                <w:sz w:val="20"/>
                <w:szCs w:val="20"/>
              </w:rPr>
            </w:pPr>
          </w:p>
          <w:p w14:paraId="4C0A6344" w14:textId="77777777" w:rsidR="00AC6934" w:rsidRPr="002B3155" w:rsidRDefault="00AC6934" w:rsidP="00985591">
            <w:pPr>
              <w:spacing w:line="276" w:lineRule="auto"/>
              <w:ind w:left="720"/>
              <w:jc w:val="both"/>
              <w:rPr>
                <w:rFonts w:ascii="Garamond" w:hAnsi="Garamond" w:cs="Arial"/>
                <w:sz w:val="20"/>
                <w:szCs w:val="20"/>
              </w:rPr>
            </w:pPr>
            <w:r w:rsidRPr="002B3155">
              <w:rPr>
                <w:rFonts w:ascii="Garamond" w:hAnsi="Garamond" w:cs="Arial"/>
                <w:sz w:val="20"/>
                <w:szCs w:val="20"/>
              </w:rPr>
              <w:t>Sistema di iniezione automatico con le seguenti caratteristiche minime:</w:t>
            </w:r>
          </w:p>
          <w:p w14:paraId="458EFC72" w14:textId="659D96A0" w:rsidR="00AC6934" w:rsidRPr="002B3155" w:rsidRDefault="00AC6934" w:rsidP="00AC6934">
            <w:pPr>
              <w:numPr>
                <w:ilvl w:val="0"/>
                <w:numId w:val="46"/>
              </w:numPr>
              <w:suppressAutoHyphens w:val="0"/>
              <w:autoSpaceDN/>
              <w:spacing w:line="276" w:lineRule="auto"/>
              <w:jc w:val="both"/>
              <w:textAlignment w:val="auto"/>
              <w:rPr>
                <w:rFonts w:ascii="Garamond" w:hAnsi="Garamond" w:cs="Arial"/>
                <w:sz w:val="20"/>
                <w:szCs w:val="20"/>
              </w:rPr>
            </w:pPr>
            <w:r w:rsidRPr="002B3155">
              <w:rPr>
                <w:rFonts w:ascii="Garamond" w:hAnsi="Garamond" w:cs="Arial"/>
                <w:sz w:val="20"/>
                <w:szCs w:val="20"/>
              </w:rPr>
              <w:t>Sistema di iniezione automatico con possibilità di funzionamento e movimentazione tramite batteria interna con ampia autonomia e minimo ingombro</w:t>
            </w:r>
          </w:p>
          <w:p w14:paraId="19778BF7" w14:textId="77777777" w:rsidR="00AC6934" w:rsidRPr="002B3155" w:rsidRDefault="00AC6934" w:rsidP="00AC6934">
            <w:pPr>
              <w:numPr>
                <w:ilvl w:val="0"/>
                <w:numId w:val="46"/>
              </w:numPr>
              <w:suppressAutoHyphens w:val="0"/>
              <w:autoSpaceDN/>
              <w:spacing w:line="276" w:lineRule="auto"/>
              <w:jc w:val="both"/>
              <w:textAlignment w:val="auto"/>
              <w:rPr>
                <w:rFonts w:ascii="Garamond" w:hAnsi="Garamond" w:cs="Arial"/>
                <w:sz w:val="20"/>
                <w:szCs w:val="20"/>
              </w:rPr>
            </w:pPr>
            <w:r w:rsidRPr="002B3155">
              <w:rPr>
                <w:rFonts w:ascii="Garamond" w:hAnsi="Garamond" w:cs="Arial"/>
                <w:sz w:val="20"/>
                <w:szCs w:val="20"/>
              </w:rPr>
              <w:t>Dotato di un sistema di impostazione e controllo del volume e dell’attività del radiofarmaco da iniettare</w:t>
            </w:r>
          </w:p>
          <w:p w14:paraId="1A414173" w14:textId="77777777" w:rsidR="00AC6934" w:rsidRPr="002B3155" w:rsidRDefault="00AC6934" w:rsidP="00AC6934">
            <w:pPr>
              <w:numPr>
                <w:ilvl w:val="0"/>
                <w:numId w:val="46"/>
              </w:numPr>
              <w:suppressAutoHyphens w:val="0"/>
              <w:autoSpaceDN/>
              <w:spacing w:line="276" w:lineRule="auto"/>
              <w:jc w:val="both"/>
              <w:textAlignment w:val="auto"/>
              <w:rPr>
                <w:rFonts w:ascii="Garamond" w:hAnsi="Garamond" w:cs="Arial"/>
                <w:sz w:val="20"/>
                <w:szCs w:val="20"/>
              </w:rPr>
            </w:pPr>
            <w:r w:rsidRPr="002B3155">
              <w:rPr>
                <w:rFonts w:ascii="Garamond" w:hAnsi="Garamond" w:cs="Arial"/>
                <w:sz w:val="20"/>
                <w:szCs w:val="20"/>
              </w:rPr>
              <w:t>Elevate accuratezza e riproducibilità della dose di radiofarmaco somministrata</w:t>
            </w:r>
          </w:p>
          <w:p w14:paraId="54788D87" w14:textId="77777777" w:rsidR="00AC6934" w:rsidRPr="002B3155" w:rsidRDefault="00AC6934" w:rsidP="00AC6934">
            <w:pPr>
              <w:numPr>
                <w:ilvl w:val="0"/>
                <w:numId w:val="46"/>
              </w:numPr>
              <w:suppressAutoHyphens w:val="0"/>
              <w:autoSpaceDN/>
              <w:spacing w:line="276" w:lineRule="auto"/>
              <w:jc w:val="both"/>
              <w:textAlignment w:val="auto"/>
              <w:rPr>
                <w:rFonts w:ascii="Garamond" w:hAnsi="Garamond" w:cs="Arial"/>
                <w:sz w:val="20"/>
                <w:szCs w:val="20"/>
              </w:rPr>
            </w:pPr>
            <w:r w:rsidRPr="002B3155">
              <w:rPr>
                <w:rFonts w:ascii="Garamond" w:hAnsi="Garamond" w:cs="Arial"/>
                <w:sz w:val="20"/>
                <w:szCs w:val="20"/>
              </w:rPr>
              <w:t>Elevato range di iniezione del radiofarmaco in attività e concentrazione</w:t>
            </w:r>
          </w:p>
          <w:p w14:paraId="2FDA4917" w14:textId="77777777" w:rsidR="00AC6934" w:rsidRPr="002B3155" w:rsidRDefault="00AC6934" w:rsidP="00AC6934">
            <w:pPr>
              <w:numPr>
                <w:ilvl w:val="0"/>
                <w:numId w:val="46"/>
              </w:numPr>
              <w:suppressAutoHyphens w:val="0"/>
              <w:autoSpaceDN/>
              <w:spacing w:line="276" w:lineRule="auto"/>
              <w:jc w:val="both"/>
              <w:textAlignment w:val="auto"/>
              <w:rPr>
                <w:rFonts w:ascii="Garamond" w:hAnsi="Garamond" w:cs="Arial"/>
                <w:sz w:val="20"/>
                <w:szCs w:val="20"/>
              </w:rPr>
            </w:pPr>
            <w:r w:rsidRPr="002B3155">
              <w:rPr>
                <w:rFonts w:ascii="Garamond" w:hAnsi="Garamond" w:cs="Arial"/>
                <w:sz w:val="20"/>
                <w:szCs w:val="20"/>
              </w:rPr>
              <w:t>Minimo spreco del radiofarmaco durante le fasi iniziali di carico</w:t>
            </w:r>
          </w:p>
          <w:p w14:paraId="6432B10C" w14:textId="77777777" w:rsidR="00AC6934" w:rsidRPr="002B3155" w:rsidRDefault="00AC6934" w:rsidP="00AC6934">
            <w:pPr>
              <w:numPr>
                <w:ilvl w:val="0"/>
                <w:numId w:val="46"/>
              </w:numPr>
              <w:suppressAutoHyphens w:val="0"/>
              <w:autoSpaceDN/>
              <w:spacing w:line="276" w:lineRule="auto"/>
              <w:jc w:val="both"/>
              <w:textAlignment w:val="auto"/>
              <w:rPr>
                <w:rFonts w:ascii="Garamond" w:hAnsi="Garamond" w:cs="Arial"/>
                <w:sz w:val="20"/>
                <w:szCs w:val="20"/>
              </w:rPr>
            </w:pPr>
            <w:r w:rsidRPr="002B3155">
              <w:rPr>
                <w:rFonts w:ascii="Garamond" w:hAnsi="Garamond" w:cs="Arial"/>
                <w:sz w:val="20"/>
                <w:szCs w:val="20"/>
              </w:rPr>
              <w:t xml:space="preserve">Sistema di contenimento dei </w:t>
            </w:r>
            <w:proofErr w:type="spellStart"/>
            <w:r w:rsidRPr="002B3155">
              <w:rPr>
                <w:rFonts w:ascii="Garamond" w:hAnsi="Garamond" w:cs="Arial"/>
                <w:sz w:val="20"/>
                <w:szCs w:val="20"/>
              </w:rPr>
              <w:t>vials</w:t>
            </w:r>
            <w:proofErr w:type="spellEnd"/>
            <w:r w:rsidRPr="002B3155">
              <w:rPr>
                <w:rFonts w:ascii="Garamond" w:hAnsi="Garamond" w:cs="Arial"/>
                <w:sz w:val="20"/>
                <w:szCs w:val="20"/>
              </w:rPr>
              <w:t xml:space="preserve"> di semplice accesso per le procedure giornaliere di caricamento completo di tutti gli accessori per il corretto caricamento della dose di radiofarmaco</w:t>
            </w:r>
          </w:p>
          <w:p w14:paraId="07BF1452" w14:textId="77777777" w:rsidR="00AC6934" w:rsidRPr="002B3155" w:rsidRDefault="00AC6934" w:rsidP="00AC6934">
            <w:pPr>
              <w:numPr>
                <w:ilvl w:val="0"/>
                <w:numId w:val="46"/>
              </w:numPr>
              <w:suppressAutoHyphens w:val="0"/>
              <w:autoSpaceDN/>
              <w:spacing w:line="276" w:lineRule="auto"/>
              <w:jc w:val="both"/>
              <w:textAlignment w:val="auto"/>
              <w:rPr>
                <w:rFonts w:ascii="Garamond" w:hAnsi="Garamond" w:cs="Arial"/>
                <w:sz w:val="20"/>
                <w:szCs w:val="20"/>
              </w:rPr>
            </w:pPr>
            <w:r w:rsidRPr="002B3155">
              <w:rPr>
                <w:rFonts w:ascii="Garamond" w:hAnsi="Garamond" w:cs="Arial"/>
                <w:sz w:val="20"/>
                <w:szCs w:val="20"/>
              </w:rPr>
              <w:t xml:space="preserve">La dose somministrata deve attraversare un filtro sterile </w:t>
            </w:r>
          </w:p>
          <w:p w14:paraId="487B4409" w14:textId="77777777" w:rsidR="00AC6934" w:rsidRPr="002B3155" w:rsidRDefault="00AC6934" w:rsidP="00AC6934">
            <w:pPr>
              <w:numPr>
                <w:ilvl w:val="0"/>
                <w:numId w:val="46"/>
              </w:numPr>
              <w:suppressAutoHyphens w:val="0"/>
              <w:autoSpaceDN/>
              <w:spacing w:line="276" w:lineRule="auto"/>
              <w:jc w:val="both"/>
              <w:textAlignment w:val="auto"/>
              <w:rPr>
                <w:rFonts w:ascii="Garamond" w:hAnsi="Garamond" w:cs="Arial"/>
                <w:sz w:val="20"/>
                <w:szCs w:val="20"/>
              </w:rPr>
            </w:pPr>
            <w:r w:rsidRPr="002B3155">
              <w:rPr>
                <w:rFonts w:ascii="Garamond" w:hAnsi="Garamond" w:cs="Arial"/>
                <w:sz w:val="20"/>
                <w:szCs w:val="20"/>
              </w:rPr>
              <w:t>Elevate accuratezza e riproducibilità della dose di radiofarmaco somministrato</w:t>
            </w:r>
          </w:p>
          <w:p w14:paraId="3BEDFA97" w14:textId="77777777" w:rsidR="00AC6934" w:rsidRPr="002B3155" w:rsidRDefault="00AC6934" w:rsidP="00AC6934">
            <w:pPr>
              <w:numPr>
                <w:ilvl w:val="0"/>
                <w:numId w:val="46"/>
              </w:numPr>
              <w:suppressAutoHyphens w:val="0"/>
              <w:autoSpaceDN/>
              <w:spacing w:line="276" w:lineRule="auto"/>
              <w:jc w:val="both"/>
              <w:textAlignment w:val="auto"/>
              <w:rPr>
                <w:rFonts w:ascii="Garamond" w:hAnsi="Garamond" w:cs="Arial"/>
                <w:sz w:val="20"/>
                <w:szCs w:val="20"/>
              </w:rPr>
            </w:pPr>
            <w:r w:rsidRPr="002B3155">
              <w:rPr>
                <w:rFonts w:ascii="Garamond" w:hAnsi="Garamond" w:cs="Arial"/>
                <w:sz w:val="20"/>
                <w:szCs w:val="20"/>
              </w:rPr>
              <w:t>Software e consolle di gestione dello strumento intuitivo e di facile utilizzo</w:t>
            </w:r>
          </w:p>
          <w:p w14:paraId="33B34D38" w14:textId="77777777" w:rsidR="00AC6934" w:rsidRPr="002B3155" w:rsidRDefault="00AC6934" w:rsidP="00AC6934">
            <w:pPr>
              <w:numPr>
                <w:ilvl w:val="0"/>
                <w:numId w:val="46"/>
              </w:numPr>
              <w:suppressAutoHyphens w:val="0"/>
              <w:autoSpaceDN/>
              <w:spacing w:line="276" w:lineRule="auto"/>
              <w:jc w:val="both"/>
              <w:textAlignment w:val="auto"/>
              <w:rPr>
                <w:rFonts w:ascii="Garamond" w:hAnsi="Garamond" w:cs="Arial"/>
                <w:sz w:val="20"/>
                <w:szCs w:val="20"/>
              </w:rPr>
            </w:pPr>
            <w:r w:rsidRPr="002B3155">
              <w:rPr>
                <w:rFonts w:ascii="Garamond" w:hAnsi="Garamond" w:cs="Arial"/>
                <w:sz w:val="20"/>
                <w:szCs w:val="20"/>
              </w:rPr>
              <w:lastRenderedPageBreak/>
              <w:t xml:space="preserve">Dotato di interfaccia di connessione DI- COM verso ii sistema RIS/PACS aziendale e di tutte le licenze software necessarie all' integrazione e funzionamento con ii gestionale della </w:t>
            </w:r>
            <w:proofErr w:type="spellStart"/>
            <w:r w:rsidRPr="002B3155">
              <w:rPr>
                <w:rFonts w:ascii="Garamond" w:hAnsi="Garamond" w:cs="Arial"/>
                <w:sz w:val="20"/>
                <w:szCs w:val="20"/>
              </w:rPr>
              <w:t>radiofarmacia</w:t>
            </w:r>
            <w:proofErr w:type="spellEnd"/>
          </w:p>
          <w:p w14:paraId="00A6396F" w14:textId="1702737B" w:rsidR="00AC6934" w:rsidRPr="002B3155" w:rsidRDefault="00BB1DC0" w:rsidP="00AC6934">
            <w:pPr>
              <w:numPr>
                <w:ilvl w:val="0"/>
                <w:numId w:val="46"/>
              </w:numPr>
              <w:suppressAutoHyphens w:val="0"/>
              <w:autoSpaceDN/>
              <w:spacing w:line="276" w:lineRule="auto"/>
              <w:jc w:val="both"/>
              <w:textAlignment w:val="auto"/>
              <w:rPr>
                <w:rFonts w:ascii="Garamond" w:hAnsi="Garamond" w:cs="Arial"/>
                <w:sz w:val="20"/>
                <w:szCs w:val="20"/>
              </w:rPr>
            </w:pPr>
            <w:r w:rsidRPr="002B3155">
              <w:rPr>
                <w:rFonts w:ascii="Garamond" w:hAnsi="Garamond" w:cs="Arial"/>
                <w:sz w:val="20"/>
                <w:szCs w:val="20"/>
              </w:rPr>
              <w:t>Il</w:t>
            </w:r>
            <w:r w:rsidR="00AC6934" w:rsidRPr="002B3155">
              <w:rPr>
                <w:rFonts w:ascii="Garamond" w:hAnsi="Garamond" w:cs="Arial"/>
                <w:sz w:val="20"/>
                <w:szCs w:val="20"/>
              </w:rPr>
              <w:t xml:space="preserve"> sistema deve consentire la riduzione al minimo delle emissioni per gli operatori e contemporaneamente ottimizzare ii flusso lavorativo garantendo un elevato numero di prestazioni ed elevati standard </w:t>
            </w:r>
            <w:proofErr w:type="spellStart"/>
            <w:r w:rsidR="00AC6934" w:rsidRPr="002B3155">
              <w:rPr>
                <w:rFonts w:ascii="Garamond" w:hAnsi="Garamond" w:cs="Arial"/>
                <w:sz w:val="20"/>
                <w:szCs w:val="20"/>
              </w:rPr>
              <w:t>radioprotezionistici</w:t>
            </w:r>
            <w:proofErr w:type="spellEnd"/>
            <w:r w:rsidR="00AC6934" w:rsidRPr="002B3155">
              <w:rPr>
                <w:rFonts w:ascii="Garamond" w:hAnsi="Garamond" w:cs="Arial"/>
                <w:sz w:val="20"/>
                <w:szCs w:val="20"/>
              </w:rPr>
              <w:t xml:space="preserve"> per operatori e pazienti</w:t>
            </w:r>
          </w:p>
          <w:p w14:paraId="03F613DF" w14:textId="77777777" w:rsidR="00AC6934" w:rsidRPr="002B3155" w:rsidRDefault="00AC6934" w:rsidP="00AC6934">
            <w:pPr>
              <w:numPr>
                <w:ilvl w:val="0"/>
                <w:numId w:val="46"/>
              </w:numPr>
              <w:suppressAutoHyphens w:val="0"/>
              <w:autoSpaceDN/>
              <w:spacing w:line="276" w:lineRule="auto"/>
              <w:jc w:val="both"/>
              <w:textAlignment w:val="auto"/>
              <w:rPr>
                <w:rFonts w:ascii="Garamond" w:hAnsi="Garamond" w:cs="Arial"/>
                <w:sz w:val="20"/>
                <w:szCs w:val="20"/>
              </w:rPr>
            </w:pPr>
            <w:r w:rsidRPr="002B3155">
              <w:rPr>
                <w:rFonts w:ascii="Garamond" w:hAnsi="Garamond" w:cs="Arial"/>
                <w:sz w:val="20"/>
                <w:szCs w:val="20"/>
              </w:rPr>
              <w:t>Presenza di segnalazioni durante il ciclo lavorativo</w:t>
            </w:r>
          </w:p>
          <w:p w14:paraId="1264FC80" w14:textId="77777777" w:rsidR="00AC6934" w:rsidRPr="002B3155" w:rsidRDefault="00AC6934" w:rsidP="00AC6934">
            <w:pPr>
              <w:numPr>
                <w:ilvl w:val="0"/>
                <w:numId w:val="46"/>
              </w:numPr>
              <w:suppressAutoHyphens w:val="0"/>
              <w:autoSpaceDN/>
              <w:spacing w:line="276" w:lineRule="auto"/>
              <w:jc w:val="both"/>
              <w:textAlignment w:val="auto"/>
              <w:rPr>
                <w:rFonts w:ascii="Garamond" w:hAnsi="Garamond" w:cs="Arial"/>
                <w:sz w:val="20"/>
                <w:szCs w:val="20"/>
              </w:rPr>
            </w:pPr>
            <w:r w:rsidRPr="002B3155">
              <w:rPr>
                <w:rFonts w:ascii="Garamond" w:hAnsi="Garamond" w:cs="Arial"/>
                <w:sz w:val="20"/>
                <w:szCs w:val="20"/>
              </w:rPr>
              <w:t xml:space="preserve">Dotato di sistema di caricamento del </w:t>
            </w:r>
            <w:proofErr w:type="spellStart"/>
            <w:r w:rsidRPr="002B3155">
              <w:rPr>
                <w:rFonts w:ascii="Garamond" w:hAnsi="Garamond" w:cs="Arial"/>
                <w:sz w:val="20"/>
                <w:szCs w:val="20"/>
              </w:rPr>
              <w:t>vial</w:t>
            </w:r>
            <w:proofErr w:type="spellEnd"/>
            <w:r w:rsidRPr="002B3155">
              <w:rPr>
                <w:rFonts w:ascii="Garamond" w:hAnsi="Garamond" w:cs="Arial"/>
                <w:sz w:val="20"/>
                <w:szCs w:val="20"/>
              </w:rPr>
              <w:t xml:space="preserve"> del radiofarmaco rapido e di facile utilizzo</w:t>
            </w:r>
          </w:p>
          <w:p w14:paraId="47377919" w14:textId="77777777" w:rsidR="00AC6934" w:rsidRPr="002B3155" w:rsidRDefault="00AC6934" w:rsidP="00AC6934">
            <w:pPr>
              <w:numPr>
                <w:ilvl w:val="0"/>
                <w:numId w:val="46"/>
              </w:numPr>
              <w:suppressAutoHyphens w:val="0"/>
              <w:autoSpaceDN/>
              <w:spacing w:line="276" w:lineRule="auto"/>
              <w:jc w:val="both"/>
              <w:textAlignment w:val="auto"/>
              <w:rPr>
                <w:rFonts w:ascii="Garamond" w:hAnsi="Garamond" w:cs="Arial"/>
                <w:sz w:val="20"/>
                <w:szCs w:val="20"/>
              </w:rPr>
            </w:pPr>
            <w:r w:rsidRPr="002B3155">
              <w:rPr>
                <w:rFonts w:ascii="Garamond" w:hAnsi="Garamond" w:cs="Arial"/>
                <w:sz w:val="20"/>
                <w:szCs w:val="20"/>
              </w:rPr>
              <w:t>Possibilità di somministrazione del radiofarmaco ottimizzata, mantenendo I' operatore a distanza (per esempio tramite sistema di</w:t>
            </w:r>
          </w:p>
          <w:p w14:paraId="362D904D" w14:textId="77777777" w:rsidR="00AC6934" w:rsidRPr="002B3155" w:rsidRDefault="00AC6934" w:rsidP="00AC6934">
            <w:pPr>
              <w:numPr>
                <w:ilvl w:val="0"/>
                <w:numId w:val="46"/>
              </w:numPr>
              <w:suppressAutoHyphens w:val="0"/>
              <w:autoSpaceDN/>
              <w:spacing w:line="276" w:lineRule="auto"/>
              <w:jc w:val="both"/>
              <w:textAlignment w:val="auto"/>
              <w:rPr>
                <w:rFonts w:ascii="Garamond" w:hAnsi="Garamond" w:cs="Arial"/>
                <w:sz w:val="20"/>
                <w:szCs w:val="20"/>
              </w:rPr>
            </w:pPr>
            <w:r w:rsidRPr="002B3155">
              <w:rPr>
                <w:rFonts w:ascii="Garamond" w:hAnsi="Garamond" w:cs="Arial"/>
                <w:sz w:val="20"/>
                <w:szCs w:val="20"/>
              </w:rPr>
              <w:t>controllo wireless o altro dispositivo)</w:t>
            </w:r>
          </w:p>
          <w:p w14:paraId="0D05AC53" w14:textId="77777777" w:rsidR="00AC6934" w:rsidRPr="002B3155" w:rsidRDefault="00AC6934" w:rsidP="00AC6934">
            <w:pPr>
              <w:numPr>
                <w:ilvl w:val="0"/>
                <w:numId w:val="46"/>
              </w:numPr>
              <w:suppressAutoHyphens w:val="0"/>
              <w:autoSpaceDN/>
              <w:spacing w:line="276" w:lineRule="auto"/>
              <w:jc w:val="both"/>
              <w:textAlignment w:val="auto"/>
              <w:rPr>
                <w:rFonts w:ascii="Garamond" w:hAnsi="Garamond" w:cs="Arial"/>
                <w:sz w:val="20"/>
                <w:szCs w:val="20"/>
              </w:rPr>
            </w:pPr>
            <w:r w:rsidRPr="002B3155">
              <w:rPr>
                <w:rFonts w:ascii="Garamond" w:hAnsi="Garamond" w:cs="Arial"/>
                <w:sz w:val="20"/>
                <w:szCs w:val="20"/>
              </w:rPr>
              <w:t>Facilità ed ergonomia d'uso con particolare riguardo alle operazioni di pulizia e sanificazione di tutte le parti</w:t>
            </w:r>
          </w:p>
          <w:p w14:paraId="2DB0912B" w14:textId="43A9904B" w:rsidR="00AC6934" w:rsidRDefault="00AC6934" w:rsidP="00AC6934">
            <w:pPr>
              <w:numPr>
                <w:ilvl w:val="0"/>
                <w:numId w:val="46"/>
              </w:numPr>
              <w:suppressAutoHyphens w:val="0"/>
              <w:autoSpaceDN/>
              <w:spacing w:line="276" w:lineRule="auto"/>
              <w:jc w:val="both"/>
              <w:textAlignment w:val="auto"/>
              <w:rPr>
                <w:rFonts w:ascii="Garamond" w:hAnsi="Garamond" w:cs="Arial"/>
                <w:sz w:val="20"/>
                <w:szCs w:val="20"/>
              </w:rPr>
            </w:pPr>
            <w:r w:rsidRPr="002B3155">
              <w:rPr>
                <w:rFonts w:ascii="Garamond" w:hAnsi="Garamond" w:cs="Arial"/>
                <w:sz w:val="20"/>
                <w:szCs w:val="20"/>
              </w:rPr>
              <w:t>La preparazione a freddo della strumentazione deve essere la più semplice e rapida possibile</w:t>
            </w:r>
          </w:p>
          <w:p w14:paraId="5B1165F6" w14:textId="21F387FC" w:rsidR="002408D7" w:rsidRPr="002B3155" w:rsidRDefault="002408D7" w:rsidP="00AC6934">
            <w:pPr>
              <w:numPr>
                <w:ilvl w:val="0"/>
                <w:numId w:val="46"/>
              </w:numPr>
              <w:suppressAutoHyphens w:val="0"/>
              <w:autoSpaceDN/>
              <w:spacing w:line="276" w:lineRule="auto"/>
              <w:jc w:val="both"/>
              <w:textAlignment w:val="auto"/>
              <w:rPr>
                <w:rFonts w:ascii="Garamond" w:hAnsi="Garamond" w:cs="Arial"/>
                <w:sz w:val="20"/>
                <w:szCs w:val="20"/>
              </w:rPr>
            </w:pPr>
            <w:r>
              <w:rPr>
                <w:rFonts w:ascii="Garamond" w:hAnsi="Garamond" w:cs="Arial"/>
                <w:sz w:val="20"/>
                <w:szCs w:val="20"/>
              </w:rPr>
              <w:t>Garanzia e manutenzione per 24 mesi</w:t>
            </w:r>
          </w:p>
          <w:p w14:paraId="3664EA63" w14:textId="77777777" w:rsidR="00AC6934" w:rsidRPr="002B3155" w:rsidRDefault="00AC6934" w:rsidP="00AC6934">
            <w:pPr>
              <w:numPr>
                <w:ilvl w:val="0"/>
                <w:numId w:val="46"/>
              </w:numPr>
              <w:suppressAutoHyphens w:val="0"/>
              <w:autoSpaceDN/>
              <w:spacing w:line="276" w:lineRule="auto"/>
              <w:jc w:val="both"/>
              <w:textAlignment w:val="auto"/>
              <w:rPr>
                <w:rFonts w:ascii="Garamond" w:hAnsi="Garamond" w:cs="Arial"/>
                <w:sz w:val="20"/>
                <w:szCs w:val="20"/>
              </w:rPr>
            </w:pPr>
            <w:r w:rsidRPr="002B3155">
              <w:rPr>
                <w:rFonts w:ascii="Garamond" w:hAnsi="Garamond" w:cs="Arial"/>
                <w:sz w:val="20"/>
                <w:szCs w:val="20"/>
              </w:rPr>
              <w:t>kit di consumabili (da quotare)</w:t>
            </w:r>
          </w:p>
          <w:p w14:paraId="5880AA9C" w14:textId="77777777" w:rsidR="00AC6934" w:rsidRPr="002B3155" w:rsidRDefault="00AC6934" w:rsidP="00AC6934">
            <w:pPr>
              <w:numPr>
                <w:ilvl w:val="0"/>
                <w:numId w:val="46"/>
              </w:numPr>
              <w:suppressAutoHyphens w:val="0"/>
              <w:autoSpaceDN/>
              <w:spacing w:line="276" w:lineRule="auto"/>
              <w:jc w:val="both"/>
              <w:textAlignment w:val="auto"/>
              <w:rPr>
                <w:rFonts w:ascii="Garamond" w:hAnsi="Garamond" w:cs="Arial"/>
                <w:sz w:val="20"/>
                <w:szCs w:val="20"/>
              </w:rPr>
            </w:pPr>
            <w:r w:rsidRPr="002B3155">
              <w:rPr>
                <w:rFonts w:ascii="Garamond" w:hAnsi="Garamond" w:cs="Arial"/>
                <w:sz w:val="20"/>
                <w:szCs w:val="20"/>
              </w:rPr>
              <w:t>Tempi di consegna (specificare)</w:t>
            </w:r>
          </w:p>
          <w:p w14:paraId="5B1E09EC" w14:textId="77777777" w:rsidR="00AC6934" w:rsidRPr="002B3155" w:rsidRDefault="00AC6934" w:rsidP="00AC6934">
            <w:pPr>
              <w:numPr>
                <w:ilvl w:val="0"/>
                <w:numId w:val="46"/>
              </w:numPr>
              <w:suppressAutoHyphens w:val="0"/>
              <w:autoSpaceDN/>
              <w:spacing w:line="276" w:lineRule="auto"/>
              <w:jc w:val="both"/>
              <w:textAlignment w:val="auto"/>
              <w:rPr>
                <w:rFonts w:ascii="Garamond" w:hAnsi="Garamond" w:cs="Arial"/>
                <w:sz w:val="20"/>
                <w:szCs w:val="20"/>
              </w:rPr>
            </w:pPr>
            <w:r w:rsidRPr="002B3155">
              <w:rPr>
                <w:rFonts w:ascii="Garamond" w:hAnsi="Garamond" w:cs="Arial"/>
                <w:sz w:val="20"/>
                <w:szCs w:val="20"/>
              </w:rPr>
              <w:t>L'apparecchiatura dovrà rispondere a tutte le norme in materia di salute e sicurezza dei lavoratori</w:t>
            </w:r>
          </w:p>
          <w:p w14:paraId="2A6F881D" w14:textId="77777777" w:rsidR="00AC6934" w:rsidRPr="00857FFB" w:rsidRDefault="00AC6934" w:rsidP="00985591">
            <w:pPr>
              <w:jc w:val="both"/>
              <w:rPr>
                <w:rFonts w:ascii="Arial" w:hAnsi="Arial" w:cs="Arial"/>
                <w:color w:val="000000"/>
                <w:sz w:val="20"/>
                <w:szCs w:val="20"/>
              </w:rPr>
            </w:pPr>
          </w:p>
          <w:p w14:paraId="13C59129" w14:textId="77777777" w:rsidR="00AC6934" w:rsidRPr="00857FFB" w:rsidRDefault="00AC6934" w:rsidP="00985591">
            <w:pPr>
              <w:spacing w:line="276" w:lineRule="auto"/>
              <w:jc w:val="both"/>
              <w:rPr>
                <w:rFonts w:ascii="Arial" w:hAnsi="Arial" w:cs="Arial"/>
                <w:sz w:val="20"/>
                <w:szCs w:val="20"/>
              </w:rPr>
            </w:pPr>
          </w:p>
        </w:tc>
      </w:tr>
      <w:tr w:rsidR="00AC6934" w:rsidRPr="00CD5E7C" w14:paraId="4119B689" w14:textId="77777777" w:rsidTr="00AC6934">
        <w:trPr>
          <w:trHeight w:val="144"/>
        </w:trPr>
        <w:tc>
          <w:tcPr>
            <w:tcW w:w="9577" w:type="dxa"/>
            <w:tcBorders>
              <w:top w:val="thickThinSmallGap" w:sz="24" w:space="0" w:color="000080"/>
              <w:left w:val="thickThinSmallGap" w:sz="24" w:space="0" w:color="000080"/>
              <w:bottom w:val="thinThickSmallGap" w:sz="24" w:space="0" w:color="000080"/>
              <w:right w:val="thinThickSmallGap" w:sz="24" w:space="0" w:color="000080"/>
            </w:tcBorders>
          </w:tcPr>
          <w:p w14:paraId="50BEC1B2" w14:textId="77777777" w:rsidR="00AC6934" w:rsidRPr="002B3155" w:rsidRDefault="00AC6934" w:rsidP="00985591">
            <w:pPr>
              <w:spacing w:line="240" w:lineRule="atLeast"/>
              <w:ind w:left="216" w:hanging="142"/>
              <w:jc w:val="center"/>
              <w:rPr>
                <w:rFonts w:ascii="Garamond" w:hAnsi="Garamond" w:cs="Arial"/>
                <w:sz w:val="20"/>
                <w:szCs w:val="20"/>
              </w:rPr>
            </w:pPr>
            <w:r w:rsidRPr="002B3155">
              <w:rPr>
                <w:rFonts w:ascii="Garamond" w:hAnsi="Garamond" w:cs="Arial"/>
                <w:sz w:val="20"/>
                <w:szCs w:val="20"/>
              </w:rPr>
              <w:lastRenderedPageBreak/>
              <w:t>(2) opzioni ed accessori (per entrambi i sistemi)</w:t>
            </w:r>
          </w:p>
        </w:tc>
      </w:tr>
      <w:tr w:rsidR="00AC6934" w:rsidRPr="009553E1" w14:paraId="38C87713" w14:textId="77777777" w:rsidTr="00AC6934">
        <w:trPr>
          <w:trHeight w:val="144"/>
        </w:trPr>
        <w:tc>
          <w:tcPr>
            <w:tcW w:w="9577" w:type="dxa"/>
            <w:tcBorders>
              <w:top w:val="thinThickSmallGap" w:sz="24" w:space="0" w:color="000080"/>
              <w:left w:val="single" w:sz="4" w:space="0" w:color="000080"/>
              <w:bottom w:val="thickThinSmallGap" w:sz="24" w:space="0" w:color="000080"/>
              <w:right w:val="single" w:sz="4" w:space="0" w:color="000080"/>
            </w:tcBorders>
          </w:tcPr>
          <w:p w14:paraId="127C7CB1" w14:textId="77777777" w:rsidR="00AC6934" w:rsidRPr="002B3155" w:rsidRDefault="00AC6934" w:rsidP="00985591">
            <w:pPr>
              <w:spacing w:line="276" w:lineRule="auto"/>
              <w:jc w:val="both"/>
              <w:rPr>
                <w:rFonts w:ascii="Garamond" w:hAnsi="Garamond" w:cs="Arial"/>
                <w:sz w:val="20"/>
                <w:szCs w:val="20"/>
              </w:rPr>
            </w:pPr>
          </w:p>
          <w:p w14:paraId="4CC83A63" w14:textId="77777777" w:rsidR="00AC6934" w:rsidRPr="002B3155" w:rsidRDefault="00AC6934" w:rsidP="00AC6934">
            <w:pPr>
              <w:numPr>
                <w:ilvl w:val="0"/>
                <w:numId w:val="45"/>
              </w:numPr>
              <w:tabs>
                <w:tab w:val="clear" w:pos="720"/>
                <w:tab w:val="num" w:pos="639"/>
              </w:tabs>
              <w:suppressAutoHyphens w:val="0"/>
              <w:autoSpaceDN/>
              <w:spacing w:line="276" w:lineRule="auto"/>
              <w:ind w:left="639" w:hanging="284"/>
              <w:jc w:val="both"/>
              <w:textAlignment w:val="auto"/>
              <w:rPr>
                <w:rFonts w:ascii="Garamond" w:hAnsi="Garamond" w:cs="Arial"/>
                <w:sz w:val="20"/>
                <w:szCs w:val="20"/>
              </w:rPr>
            </w:pPr>
            <w:r w:rsidRPr="002B3155">
              <w:rPr>
                <w:rFonts w:ascii="Garamond" w:hAnsi="Garamond" w:cs="Arial"/>
                <w:sz w:val="20"/>
                <w:szCs w:val="20"/>
              </w:rPr>
              <w:t>Quotazione analitica di strumenti opzionali</w:t>
            </w:r>
          </w:p>
          <w:p w14:paraId="3874C8A0" w14:textId="77777777" w:rsidR="00AC6934" w:rsidRPr="002B3155" w:rsidRDefault="00AC6934" w:rsidP="00AC6934">
            <w:pPr>
              <w:numPr>
                <w:ilvl w:val="0"/>
                <w:numId w:val="45"/>
              </w:numPr>
              <w:tabs>
                <w:tab w:val="clear" w:pos="720"/>
                <w:tab w:val="num" w:pos="639"/>
              </w:tabs>
              <w:suppressAutoHyphens w:val="0"/>
              <w:autoSpaceDN/>
              <w:spacing w:line="276" w:lineRule="auto"/>
              <w:ind w:left="639" w:hanging="284"/>
              <w:jc w:val="both"/>
              <w:textAlignment w:val="auto"/>
              <w:rPr>
                <w:rFonts w:ascii="Garamond" w:hAnsi="Garamond" w:cs="Arial"/>
                <w:sz w:val="20"/>
                <w:szCs w:val="20"/>
              </w:rPr>
            </w:pPr>
            <w:r w:rsidRPr="002B3155">
              <w:rPr>
                <w:rFonts w:ascii="Garamond" w:hAnsi="Garamond" w:cs="Arial"/>
                <w:sz w:val="20"/>
                <w:szCs w:val="20"/>
              </w:rPr>
              <w:t>Descrizione e quotazione analitica di eventuali altri moduli implementabili</w:t>
            </w:r>
          </w:p>
          <w:p w14:paraId="734161BC" w14:textId="77777777" w:rsidR="00AC6934" w:rsidRPr="002B3155" w:rsidRDefault="00AC6934" w:rsidP="00AC6934">
            <w:pPr>
              <w:numPr>
                <w:ilvl w:val="0"/>
                <w:numId w:val="45"/>
              </w:numPr>
              <w:tabs>
                <w:tab w:val="clear" w:pos="720"/>
                <w:tab w:val="num" w:pos="639"/>
              </w:tabs>
              <w:suppressAutoHyphens w:val="0"/>
              <w:autoSpaceDN/>
              <w:spacing w:line="276" w:lineRule="auto"/>
              <w:ind w:left="639" w:hanging="284"/>
              <w:jc w:val="both"/>
              <w:textAlignment w:val="auto"/>
              <w:rPr>
                <w:rFonts w:ascii="Garamond" w:hAnsi="Garamond" w:cs="Arial"/>
                <w:sz w:val="20"/>
                <w:szCs w:val="20"/>
              </w:rPr>
            </w:pPr>
            <w:r w:rsidRPr="002B3155">
              <w:rPr>
                <w:rFonts w:ascii="Garamond" w:hAnsi="Garamond" w:cs="Arial"/>
                <w:sz w:val="20"/>
                <w:szCs w:val="20"/>
              </w:rPr>
              <w:t>Quotazione analitica di tutti gli accessori usurabili e/o consumabili</w:t>
            </w:r>
          </w:p>
          <w:p w14:paraId="2E4F71AB" w14:textId="77777777" w:rsidR="00AC6934" w:rsidRPr="002B3155" w:rsidRDefault="00AC6934" w:rsidP="00985591">
            <w:pPr>
              <w:spacing w:line="276" w:lineRule="auto"/>
              <w:ind w:left="639"/>
              <w:jc w:val="both"/>
              <w:rPr>
                <w:rFonts w:ascii="Garamond" w:hAnsi="Garamond" w:cs="Arial"/>
                <w:sz w:val="20"/>
                <w:szCs w:val="20"/>
              </w:rPr>
            </w:pPr>
          </w:p>
        </w:tc>
      </w:tr>
      <w:tr w:rsidR="00AC6934" w:rsidRPr="00CD5E7C" w14:paraId="24247134" w14:textId="77777777" w:rsidTr="00AC6934">
        <w:trPr>
          <w:trHeight w:val="144"/>
        </w:trPr>
        <w:tc>
          <w:tcPr>
            <w:tcW w:w="9577" w:type="dxa"/>
            <w:tcBorders>
              <w:top w:val="thickThinSmallGap" w:sz="24" w:space="0" w:color="000080"/>
              <w:left w:val="thickThinSmallGap" w:sz="24" w:space="0" w:color="000080"/>
              <w:bottom w:val="thinThickSmallGap" w:sz="24" w:space="0" w:color="000080"/>
              <w:right w:val="thinThickSmallGap" w:sz="24" w:space="0" w:color="000080"/>
            </w:tcBorders>
          </w:tcPr>
          <w:p w14:paraId="7D8CF874" w14:textId="77777777" w:rsidR="00AC6934" w:rsidRPr="002B3155" w:rsidRDefault="00AC6934" w:rsidP="00985591">
            <w:pPr>
              <w:spacing w:line="240" w:lineRule="atLeast"/>
              <w:ind w:left="216" w:hanging="142"/>
              <w:jc w:val="center"/>
              <w:rPr>
                <w:rFonts w:ascii="Garamond" w:hAnsi="Garamond" w:cs="Arial"/>
                <w:sz w:val="20"/>
                <w:szCs w:val="20"/>
              </w:rPr>
            </w:pPr>
            <w:r w:rsidRPr="002B3155">
              <w:rPr>
                <w:rFonts w:ascii="Garamond" w:hAnsi="Garamond" w:cs="Arial"/>
                <w:sz w:val="20"/>
                <w:szCs w:val="20"/>
              </w:rPr>
              <w:t>(3) questionario tecnico</w:t>
            </w:r>
          </w:p>
        </w:tc>
      </w:tr>
      <w:tr w:rsidR="00AC6934" w:rsidRPr="009553E1" w14:paraId="60FB45BA" w14:textId="77777777" w:rsidTr="00AC6934">
        <w:trPr>
          <w:trHeight w:val="144"/>
        </w:trPr>
        <w:tc>
          <w:tcPr>
            <w:tcW w:w="9577" w:type="dxa"/>
            <w:tcBorders>
              <w:top w:val="thinThickSmallGap" w:sz="24" w:space="0" w:color="000080"/>
              <w:left w:val="single" w:sz="4" w:space="0" w:color="000080"/>
              <w:bottom w:val="thinThickSmallGap" w:sz="24" w:space="0" w:color="000080"/>
              <w:right w:val="single" w:sz="4" w:space="0" w:color="000080"/>
            </w:tcBorders>
          </w:tcPr>
          <w:p w14:paraId="2517A37F" w14:textId="77777777" w:rsidR="00AC6934" w:rsidRPr="002B3155" w:rsidRDefault="00AC6934" w:rsidP="00985591">
            <w:pPr>
              <w:spacing w:line="276" w:lineRule="auto"/>
              <w:jc w:val="both"/>
              <w:rPr>
                <w:rFonts w:ascii="Garamond" w:hAnsi="Garamond" w:cs="Arial"/>
                <w:sz w:val="20"/>
                <w:szCs w:val="20"/>
              </w:rPr>
            </w:pPr>
          </w:p>
          <w:p w14:paraId="16E7FD2E" w14:textId="77777777" w:rsidR="00AC6934" w:rsidRPr="002B3155" w:rsidRDefault="00AC6934" w:rsidP="00985591">
            <w:pPr>
              <w:spacing w:line="276" w:lineRule="auto"/>
              <w:jc w:val="both"/>
              <w:rPr>
                <w:rFonts w:ascii="Garamond" w:hAnsi="Garamond" w:cs="Arial"/>
                <w:sz w:val="20"/>
                <w:szCs w:val="20"/>
              </w:rPr>
            </w:pPr>
            <w:r w:rsidRPr="002B3155">
              <w:rPr>
                <w:rFonts w:ascii="Garamond" w:hAnsi="Garamond" w:cs="Arial"/>
                <w:sz w:val="20"/>
                <w:szCs w:val="20"/>
              </w:rPr>
              <w:t xml:space="preserve"> Descrivere in modo puntale tutti i requisiti di minima sopraindicati, riportando le soluzioni proposte per ogni punto.</w:t>
            </w:r>
          </w:p>
          <w:p w14:paraId="5CE89078" w14:textId="77777777" w:rsidR="00AC6934" w:rsidRPr="002B3155" w:rsidRDefault="00AC6934" w:rsidP="00985591">
            <w:pPr>
              <w:spacing w:line="276" w:lineRule="auto"/>
              <w:ind w:left="720"/>
              <w:rPr>
                <w:rFonts w:ascii="Garamond" w:hAnsi="Garamond" w:cs="Arial"/>
                <w:sz w:val="20"/>
                <w:szCs w:val="20"/>
              </w:rPr>
            </w:pPr>
          </w:p>
        </w:tc>
      </w:tr>
      <w:tr w:rsidR="00AC6934" w:rsidRPr="009553E1" w14:paraId="27052AE7" w14:textId="77777777" w:rsidTr="00AC6934">
        <w:trPr>
          <w:trHeight w:val="218"/>
        </w:trPr>
        <w:tc>
          <w:tcPr>
            <w:tcW w:w="9577" w:type="dxa"/>
            <w:tcBorders>
              <w:top w:val="thinThickSmallGap" w:sz="24" w:space="0" w:color="000080"/>
              <w:left w:val="thinThickSmallGap" w:sz="24" w:space="0" w:color="000080"/>
              <w:bottom w:val="thickThinSmallGap" w:sz="24" w:space="0" w:color="000080"/>
              <w:right w:val="thinThickSmallGap" w:sz="24" w:space="0" w:color="000080"/>
            </w:tcBorders>
          </w:tcPr>
          <w:p w14:paraId="22AECD42" w14:textId="77777777" w:rsidR="00AC6934" w:rsidRPr="00EC41B0" w:rsidRDefault="00AC6934" w:rsidP="00985591">
            <w:pPr>
              <w:ind w:left="355"/>
              <w:jc w:val="both"/>
              <w:rPr>
                <w:rFonts w:hint="eastAsia"/>
                <w:sz w:val="20"/>
              </w:rPr>
            </w:pPr>
            <w:r w:rsidRPr="00EC41B0">
              <w:rPr>
                <w:sz w:val="20"/>
              </w:rPr>
              <w:t xml:space="preserve"> </w:t>
            </w:r>
          </w:p>
        </w:tc>
      </w:tr>
    </w:tbl>
    <w:p w14:paraId="6138CA6A" w14:textId="77777777" w:rsidR="008E577E" w:rsidRPr="00AC6934" w:rsidRDefault="008E577E" w:rsidP="002C0D62">
      <w:pPr>
        <w:pStyle w:val="Standard"/>
        <w:jc w:val="both"/>
        <w:rPr>
          <w:rFonts w:ascii="Garamond" w:hAnsi="Garamond" w:cs="Verdana"/>
          <w:sz w:val="20"/>
          <w:szCs w:val="20"/>
        </w:rPr>
      </w:pPr>
    </w:p>
    <w:p w14:paraId="5ABA35B9" w14:textId="77777777" w:rsidR="002F3E6E" w:rsidRPr="002F3E6E" w:rsidRDefault="002F3E6E" w:rsidP="002F3E6E">
      <w:pPr>
        <w:pStyle w:val="Standard"/>
        <w:numPr>
          <w:ilvl w:val="0"/>
          <w:numId w:val="42"/>
        </w:numPr>
        <w:jc w:val="both"/>
        <w:rPr>
          <w:rFonts w:ascii="Garamond" w:hAnsi="Garamond" w:cs="Verdana"/>
        </w:rPr>
      </w:pPr>
      <w:r w:rsidRPr="002F3E6E">
        <w:rPr>
          <w:rFonts w:ascii="Garamond" w:hAnsi="Garamond" w:cs="Verdana"/>
        </w:rPr>
        <w:t>Prestazioni sostanzialmente differenti, in senso peggiorativo, rispetto ai requisiti richiesti, comporteranno l’esclusione dalla gara per ragioni tecniche. I valori numerici riportati in tale sezione sono da considerarsi in termini indicativi e non puntuali, nel senso che questa Azienda potrà considerare ammissibili, a sua discrezione, valori marginalmente diversi da quelli richiesti.</w:t>
      </w:r>
    </w:p>
    <w:p w14:paraId="34ABE5A8" w14:textId="77777777" w:rsidR="002F3E6E" w:rsidRPr="002F3E6E" w:rsidRDefault="002F3E6E" w:rsidP="002F3E6E">
      <w:pPr>
        <w:pStyle w:val="Standard"/>
        <w:numPr>
          <w:ilvl w:val="0"/>
          <w:numId w:val="42"/>
        </w:numPr>
        <w:jc w:val="both"/>
        <w:rPr>
          <w:rFonts w:ascii="Garamond" w:hAnsi="Garamond" w:cs="Verdana"/>
        </w:rPr>
      </w:pPr>
      <w:r w:rsidRPr="002F3E6E">
        <w:rPr>
          <w:rFonts w:ascii="Garamond" w:hAnsi="Garamond" w:cs="Verdana"/>
        </w:rPr>
        <w:t>Le opzioni e gli accessori specificatamente richiesti, nonché quelli che la Ditta riterrà di includere a completamento dell’offerta dovranno essere descritti e quotati singolarmente. L’Azienda si riserva di utilizzare queste informazioni sia nella formulazione del giudizio qualitativo che nella definizione economica della configurazione equivalente.</w:t>
      </w:r>
    </w:p>
    <w:p w14:paraId="419623A4" w14:textId="77777777" w:rsidR="002F3E6E" w:rsidRPr="002F3E6E" w:rsidRDefault="002F3E6E" w:rsidP="002F3E6E">
      <w:pPr>
        <w:pStyle w:val="Standard"/>
        <w:numPr>
          <w:ilvl w:val="0"/>
          <w:numId w:val="42"/>
        </w:numPr>
        <w:jc w:val="both"/>
        <w:rPr>
          <w:rFonts w:ascii="Garamond" w:hAnsi="Garamond" w:cs="Verdana"/>
        </w:rPr>
      </w:pPr>
      <w:r w:rsidRPr="002F3E6E">
        <w:rPr>
          <w:rFonts w:ascii="Garamond" w:hAnsi="Garamond" w:cs="Verdana"/>
        </w:rPr>
        <w:t>La configurazione offerta dovrà essere dettagliata con l’indicazione puntuale di ogni codice del Produttore costituenti il bene/sistema</w:t>
      </w:r>
    </w:p>
    <w:p w14:paraId="37E21A9A" w14:textId="77777777" w:rsidR="002F3E6E" w:rsidRPr="002F3E6E" w:rsidRDefault="002F3E6E" w:rsidP="002F3E6E">
      <w:pPr>
        <w:pStyle w:val="Standard"/>
        <w:numPr>
          <w:ilvl w:val="0"/>
          <w:numId w:val="42"/>
        </w:numPr>
        <w:jc w:val="both"/>
        <w:rPr>
          <w:rFonts w:ascii="Garamond" w:hAnsi="Garamond" w:cs="Verdana"/>
          <w:b/>
        </w:rPr>
      </w:pPr>
      <w:r w:rsidRPr="002F3E6E">
        <w:rPr>
          <w:rFonts w:ascii="Garamond" w:hAnsi="Garamond" w:cs="Verdana"/>
        </w:rPr>
        <w:t>La risposta al questionario tecnico dovrà essere resa nel medesimo ordine della presente scheda tecnica, puntualmente comprovata da idonee attestazioni del Produttore e la dichiarazione resa dovrà essere facilmente riscontrabile nell’ambito delle schede tecniche a corredo, indicando il riferimento della pagina o del documento corrispondente</w:t>
      </w:r>
    </w:p>
    <w:p w14:paraId="78235F7B" w14:textId="77777777" w:rsidR="002F3E6E" w:rsidRDefault="002F3E6E" w:rsidP="009C0376">
      <w:pPr>
        <w:pStyle w:val="Standard"/>
        <w:ind w:left="284"/>
        <w:jc w:val="both"/>
        <w:rPr>
          <w:rFonts w:ascii="Garamond" w:hAnsi="Garamond" w:cs="Verdana"/>
        </w:rPr>
      </w:pPr>
    </w:p>
    <w:p w14:paraId="0012F437" w14:textId="77777777" w:rsidR="004D18CB" w:rsidRDefault="004D18CB" w:rsidP="009C0376">
      <w:pPr>
        <w:pStyle w:val="Standard"/>
        <w:ind w:left="284"/>
        <w:jc w:val="both"/>
        <w:rPr>
          <w:rFonts w:ascii="Garamond" w:hAnsi="Garamond" w:cs="Verdana"/>
        </w:rPr>
      </w:pPr>
      <w:r w:rsidRPr="00C26B9F">
        <w:rPr>
          <w:rFonts w:ascii="Garamond" w:hAnsi="Garamond" w:cs="Verdana"/>
        </w:rPr>
        <w:lastRenderedPageBreak/>
        <w:t>Tali caratteristiche sono da intendersi vincolanti in termini di requisiti minimi dei sistemi; caratteristiche o prestazioni inferiori a quelle minime comporteranno l’esclusione dell’offerta laddove alcune prestazioni o funzionalità fra quelle indicate fra le caratteristiche minime dovessero essere di esclusiva pertinenza di un marchio di produzione, sono da intendersi “o equivalenti”, secondo quanto previsto dalla legge.</w:t>
      </w:r>
      <w:r w:rsidR="005B4D35">
        <w:rPr>
          <w:rFonts w:ascii="Garamond" w:hAnsi="Garamond" w:cs="Verdana"/>
        </w:rPr>
        <w:t xml:space="preserve"> </w:t>
      </w:r>
    </w:p>
    <w:p w14:paraId="722F7F46" w14:textId="77777777" w:rsidR="002F3E6E" w:rsidRDefault="002F3E6E" w:rsidP="009C0376">
      <w:pPr>
        <w:pStyle w:val="Standard"/>
        <w:ind w:left="284"/>
        <w:jc w:val="both"/>
        <w:rPr>
          <w:rFonts w:ascii="Garamond" w:hAnsi="Garamond" w:cs="Verdana"/>
        </w:rPr>
      </w:pPr>
    </w:p>
    <w:p w14:paraId="2332A176" w14:textId="77777777" w:rsidR="00BE7C64" w:rsidRDefault="00BE7C64" w:rsidP="006C67D7">
      <w:pPr>
        <w:pStyle w:val="Standard"/>
        <w:numPr>
          <w:ilvl w:val="0"/>
          <w:numId w:val="32"/>
        </w:numPr>
        <w:ind w:left="284" w:hanging="284"/>
        <w:jc w:val="both"/>
        <w:rPr>
          <w:rFonts w:ascii="Garamond" w:hAnsi="Garamond" w:cs="Verdana"/>
        </w:rPr>
      </w:pPr>
      <w:r w:rsidRPr="00B62297">
        <w:rPr>
          <w:rFonts w:ascii="Garamond" w:hAnsi="Garamond" w:cs="Verdana" w:hint="eastAsia"/>
        </w:rPr>
        <w:t xml:space="preserve">Le </w:t>
      </w:r>
      <w:r w:rsidR="00FC5C75">
        <w:rPr>
          <w:rFonts w:ascii="Garamond" w:hAnsi="Garamond" w:cs="Verdana"/>
        </w:rPr>
        <w:t xml:space="preserve">attrezzature </w:t>
      </w:r>
      <w:r w:rsidRPr="00B62297">
        <w:rPr>
          <w:rFonts w:ascii="Garamond" w:hAnsi="Garamond" w:cs="Verdana" w:hint="eastAsia"/>
        </w:rPr>
        <w:t xml:space="preserve">oggetto della fornitura devono possedere i seguenti requisiti generali: </w:t>
      </w:r>
    </w:p>
    <w:p w14:paraId="6868E4E3" w14:textId="77777777" w:rsidR="00BE7C64" w:rsidRDefault="00BE7C64" w:rsidP="000807B0">
      <w:pPr>
        <w:pStyle w:val="Standard"/>
        <w:numPr>
          <w:ilvl w:val="0"/>
          <w:numId w:val="33"/>
        </w:numPr>
        <w:ind w:left="1004" w:hanging="360"/>
        <w:jc w:val="both"/>
        <w:rPr>
          <w:rFonts w:ascii="Garamond" w:hAnsi="Garamond" w:cs="Verdana"/>
        </w:rPr>
      </w:pPr>
      <w:r w:rsidRPr="00B62297">
        <w:rPr>
          <w:rFonts w:ascii="Garamond" w:hAnsi="Garamond" w:cs="Verdana" w:hint="eastAsia"/>
        </w:rPr>
        <w:t>completezza: le apparecchiature devono essere fornite complete di ogni parte, con adeguata dotazione di accessori, per il regolare e sicuro funzionamento;</w:t>
      </w:r>
    </w:p>
    <w:p w14:paraId="1B21BB13" w14:textId="77777777" w:rsidR="00BE7C64" w:rsidRPr="00B62297" w:rsidRDefault="00BE7C64" w:rsidP="000807B0">
      <w:pPr>
        <w:pStyle w:val="Standard"/>
        <w:numPr>
          <w:ilvl w:val="0"/>
          <w:numId w:val="33"/>
        </w:numPr>
        <w:ind w:left="1004" w:hanging="360"/>
        <w:jc w:val="both"/>
        <w:rPr>
          <w:rFonts w:ascii="Garamond" w:hAnsi="Garamond" w:cs="Verdana"/>
        </w:rPr>
      </w:pPr>
      <w:r w:rsidRPr="00B62297">
        <w:rPr>
          <w:rFonts w:ascii="Garamond" w:hAnsi="Garamond" w:cs="Verdana" w:hint="eastAsia"/>
        </w:rPr>
        <w:t>sicurezza: le apparecchiature dovranno possedere tutti i dispositivi di sicurezza per evitare danni a paziente, operatori, ed alle stesse attrezzature.</w:t>
      </w:r>
    </w:p>
    <w:p w14:paraId="78127CE0" w14:textId="77777777" w:rsidR="0001443B" w:rsidRPr="00BE7C64" w:rsidRDefault="00BE7C64" w:rsidP="006C67D7">
      <w:pPr>
        <w:pStyle w:val="Standard"/>
        <w:numPr>
          <w:ilvl w:val="0"/>
          <w:numId w:val="32"/>
        </w:numPr>
        <w:ind w:left="284" w:hanging="284"/>
        <w:jc w:val="both"/>
        <w:rPr>
          <w:rFonts w:ascii="Garamond" w:hAnsi="Garamond" w:cs="Arial"/>
          <w:szCs w:val="24"/>
        </w:rPr>
      </w:pPr>
      <w:r w:rsidRPr="00BE7C64">
        <w:rPr>
          <w:rFonts w:ascii="Garamond" w:hAnsi="Garamond" w:cs="Verdana" w:hint="eastAsia"/>
        </w:rPr>
        <w:t xml:space="preserve">Il Fornitore si assume piena </w:t>
      </w:r>
      <w:r w:rsidR="002B1B56" w:rsidRPr="00BE7C64">
        <w:rPr>
          <w:rFonts w:ascii="Garamond" w:hAnsi="Garamond" w:cs="Verdana"/>
        </w:rPr>
        <w:t>e</w:t>
      </w:r>
      <w:r w:rsidRPr="00BE7C64">
        <w:rPr>
          <w:rFonts w:ascii="Garamond" w:hAnsi="Garamond" w:cs="Verdana" w:hint="eastAsia"/>
        </w:rPr>
        <w:t xml:space="preserve"> incondizionata responsabilità che tutti i beni forniti (loro componenti od accessori) siano pienamente conformi a tutte le normative giuridiche e tecniche applicabili al prodotto, direttamente o indirettamente, riferite ai prodotti ed all’utilizzo che di essi fa l’utilizzatore.</w:t>
      </w:r>
    </w:p>
    <w:p w14:paraId="784D8752" w14:textId="77777777" w:rsidR="00BE7C64" w:rsidRPr="00BE7C64" w:rsidRDefault="00BE7C64" w:rsidP="00BE7C64">
      <w:pPr>
        <w:pStyle w:val="Standard"/>
        <w:ind w:left="284"/>
        <w:jc w:val="both"/>
        <w:rPr>
          <w:rFonts w:ascii="Garamond" w:hAnsi="Garamond" w:cs="Arial"/>
          <w:szCs w:val="24"/>
        </w:rPr>
      </w:pPr>
    </w:p>
    <w:p w14:paraId="514D4EFF" w14:textId="77777777" w:rsidR="00BE7C64" w:rsidRDefault="00BE7C64" w:rsidP="00BE7C64">
      <w:pPr>
        <w:pStyle w:val="Titolo3"/>
        <w:jc w:val="both"/>
        <w:rPr>
          <w:rFonts w:ascii="Garamond" w:eastAsia="Times New Roman" w:hAnsi="Garamond" w:cs="Verdana"/>
          <w:b/>
          <w:bCs/>
          <w:color w:val="auto"/>
          <w:sz w:val="22"/>
          <w:szCs w:val="22"/>
          <w:lang w:bidi="ar-SA"/>
        </w:rPr>
      </w:pPr>
      <w:bookmarkStart w:id="9" w:name="_Toc142915885"/>
      <w:r>
        <w:rPr>
          <w:rFonts w:ascii="Garamond" w:eastAsia="Times New Roman" w:hAnsi="Garamond" w:cs="Verdana"/>
          <w:b/>
          <w:bCs/>
          <w:color w:val="auto"/>
          <w:sz w:val="22"/>
          <w:szCs w:val="22"/>
          <w:lang w:bidi="ar-SA"/>
        </w:rPr>
        <w:t>2</w:t>
      </w:r>
      <w:r w:rsidRPr="006B35A3">
        <w:rPr>
          <w:rFonts w:ascii="Garamond" w:eastAsia="Times New Roman" w:hAnsi="Garamond" w:cs="Verdana"/>
          <w:b/>
          <w:bCs/>
          <w:color w:val="auto"/>
          <w:sz w:val="22"/>
          <w:szCs w:val="22"/>
          <w:lang w:bidi="ar-SA"/>
        </w:rPr>
        <w:t xml:space="preserve">.1 </w:t>
      </w:r>
      <w:r w:rsidRPr="00FF5B44">
        <w:rPr>
          <w:rFonts w:ascii="Garamond" w:eastAsia="Times New Roman" w:hAnsi="Garamond" w:cs="Verdana" w:hint="eastAsia"/>
          <w:b/>
          <w:bCs/>
          <w:color w:val="auto"/>
          <w:sz w:val="22"/>
          <w:szCs w:val="22"/>
          <w:lang w:bidi="ar-SA"/>
        </w:rPr>
        <w:t>Apparecchiatura</w:t>
      </w:r>
      <w:bookmarkEnd w:id="9"/>
      <w:r w:rsidRPr="00FF5B44">
        <w:rPr>
          <w:rFonts w:ascii="Garamond" w:eastAsia="Times New Roman" w:hAnsi="Garamond" w:cs="Verdana" w:hint="eastAsia"/>
          <w:b/>
          <w:bCs/>
          <w:color w:val="auto"/>
          <w:sz w:val="22"/>
          <w:szCs w:val="22"/>
          <w:lang w:bidi="ar-SA"/>
        </w:rPr>
        <w:t xml:space="preserve"> </w:t>
      </w:r>
    </w:p>
    <w:p w14:paraId="1DDC705E" w14:textId="77777777" w:rsidR="00BE7C64" w:rsidRPr="00FF5B44" w:rsidRDefault="00BE7C64" w:rsidP="00BE7C64">
      <w:pPr>
        <w:jc w:val="both"/>
        <w:rPr>
          <w:rFonts w:ascii="Garamond" w:hAnsi="Garamond"/>
          <w:sz w:val="22"/>
          <w:szCs w:val="22"/>
          <w:lang w:bidi="ar-SA"/>
        </w:rPr>
      </w:pPr>
      <w:r w:rsidRPr="00FF5B44">
        <w:rPr>
          <w:rFonts w:ascii="Garamond" w:hAnsi="Garamond"/>
          <w:sz w:val="22"/>
          <w:szCs w:val="22"/>
          <w:lang w:bidi="ar-SA"/>
        </w:rPr>
        <w:t xml:space="preserve">La consegna </w:t>
      </w:r>
      <w:r w:rsidR="006C455A">
        <w:rPr>
          <w:rFonts w:ascii="Garamond" w:hAnsi="Garamond"/>
          <w:sz w:val="22"/>
          <w:szCs w:val="22"/>
          <w:lang w:bidi="ar-SA"/>
        </w:rPr>
        <w:t>delle attrezzature</w:t>
      </w:r>
      <w:r w:rsidRPr="00FF5B44">
        <w:rPr>
          <w:rFonts w:ascii="Garamond" w:hAnsi="Garamond"/>
          <w:sz w:val="22"/>
          <w:szCs w:val="22"/>
          <w:lang w:bidi="ar-SA"/>
        </w:rPr>
        <w:t xml:space="preserve">, completa di ogni accessorio </w:t>
      </w:r>
      <w:r w:rsidR="005B4D35">
        <w:rPr>
          <w:rFonts w:ascii="Garamond" w:hAnsi="Garamond"/>
          <w:sz w:val="22"/>
          <w:szCs w:val="22"/>
          <w:lang w:bidi="ar-SA"/>
        </w:rPr>
        <w:t>ordinato</w:t>
      </w:r>
      <w:r w:rsidRPr="00FF5B44">
        <w:rPr>
          <w:rFonts w:ascii="Garamond" w:hAnsi="Garamond"/>
          <w:sz w:val="22"/>
          <w:szCs w:val="22"/>
          <w:lang w:bidi="ar-SA"/>
        </w:rPr>
        <w:t>, si intende porto franco fino al definitivo posizionamento, istallazione ivi compreso l'allacciamento alle fonti di alimentazioni (“pronto all’uso”) presso il reparto destinatario. Inoltre, l'apparecchiatura consegnata deve essere nuova di fabbrica, di prima installazione, di ultima generazione</w:t>
      </w:r>
      <w:r w:rsidR="009C0376">
        <w:rPr>
          <w:rFonts w:ascii="Garamond" w:hAnsi="Garamond"/>
          <w:sz w:val="22"/>
          <w:szCs w:val="22"/>
          <w:lang w:bidi="ar-SA"/>
        </w:rPr>
        <w:t xml:space="preserve">, </w:t>
      </w:r>
      <w:r w:rsidR="009C0376" w:rsidRPr="00FF5B44">
        <w:rPr>
          <w:rFonts w:ascii="Garamond" w:hAnsi="Garamond"/>
          <w:sz w:val="22"/>
          <w:szCs w:val="22"/>
          <w:lang w:bidi="ar-SA"/>
        </w:rPr>
        <w:t>aggiornata all’ultima release immessa in commercio all’atto dell’ordinativo di fornitura del modello offerto</w:t>
      </w:r>
      <w:r w:rsidR="009C0376">
        <w:rPr>
          <w:rFonts w:ascii="Garamond" w:hAnsi="Garamond"/>
          <w:sz w:val="22"/>
          <w:szCs w:val="22"/>
          <w:lang w:bidi="ar-SA"/>
        </w:rPr>
        <w:t>,</w:t>
      </w:r>
      <w:r w:rsidRPr="00FF5B44">
        <w:rPr>
          <w:rFonts w:ascii="Garamond" w:hAnsi="Garamond"/>
          <w:sz w:val="22"/>
          <w:szCs w:val="22"/>
          <w:lang w:bidi="ar-SA"/>
        </w:rPr>
        <w:t xml:space="preserve"> e “pronta all’uso”. </w:t>
      </w:r>
    </w:p>
    <w:p w14:paraId="2CCF96EC" w14:textId="77777777" w:rsidR="00BE7C64" w:rsidRPr="00FF5B44" w:rsidRDefault="00BE7C64" w:rsidP="00BE7C64">
      <w:pPr>
        <w:jc w:val="both"/>
        <w:rPr>
          <w:rFonts w:ascii="Garamond" w:hAnsi="Garamond"/>
          <w:sz w:val="22"/>
          <w:szCs w:val="22"/>
          <w:lang w:bidi="ar-SA"/>
        </w:rPr>
      </w:pPr>
      <w:r w:rsidRPr="00FF5B44">
        <w:rPr>
          <w:rFonts w:ascii="Garamond" w:hAnsi="Garamond"/>
          <w:sz w:val="22"/>
          <w:szCs w:val="22"/>
          <w:lang w:bidi="ar-SA"/>
        </w:rPr>
        <w:t xml:space="preserve">La consegna deve essere comprensiva di ogni relativo onere e spesa, compresi quelli di imballaggio, trasporto, facchinaggio, consegna al piano, posa in opera “chiavi in mano”, asporto dell’imballaggio (l’asporto dell’imballaggio deve essere effettuato in conformità a quanto previsto dal </w:t>
      </w:r>
      <w:proofErr w:type="spellStart"/>
      <w:r w:rsidRPr="00FF5B44">
        <w:rPr>
          <w:rFonts w:ascii="Garamond" w:hAnsi="Garamond"/>
          <w:sz w:val="22"/>
          <w:szCs w:val="22"/>
          <w:lang w:bidi="ar-SA"/>
        </w:rPr>
        <w:t>D.Lgs.</w:t>
      </w:r>
      <w:proofErr w:type="spellEnd"/>
      <w:r w:rsidRPr="00FF5B44">
        <w:rPr>
          <w:rFonts w:ascii="Garamond" w:hAnsi="Garamond"/>
          <w:sz w:val="22"/>
          <w:szCs w:val="22"/>
          <w:lang w:bidi="ar-SA"/>
        </w:rPr>
        <w:t xml:space="preserve"> n. 152/2006 e </w:t>
      </w:r>
      <w:proofErr w:type="spellStart"/>
      <w:r w:rsidRPr="00FF5B44">
        <w:rPr>
          <w:rFonts w:ascii="Garamond" w:hAnsi="Garamond"/>
          <w:sz w:val="22"/>
          <w:szCs w:val="22"/>
          <w:lang w:bidi="ar-SA"/>
        </w:rPr>
        <w:t>ss.mm.ii</w:t>
      </w:r>
      <w:proofErr w:type="spellEnd"/>
      <w:r w:rsidRPr="00FF5B44">
        <w:rPr>
          <w:rFonts w:ascii="Garamond" w:hAnsi="Garamond"/>
          <w:sz w:val="22"/>
          <w:szCs w:val="22"/>
          <w:lang w:bidi="ar-SA"/>
        </w:rPr>
        <w:t>.)</w:t>
      </w:r>
    </w:p>
    <w:p w14:paraId="32DDAE3B" w14:textId="77777777" w:rsidR="006B35A3" w:rsidRPr="000872E8" w:rsidRDefault="006B35A3" w:rsidP="006B35A3">
      <w:pPr>
        <w:pStyle w:val="Titolo1"/>
        <w:jc w:val="both"/>
        <w:rPr>
          <w:rFonts w:ascii="Garamond" w:hAnsi="Garamond" w:cs="Verdana"/>
          <w:sz w:val="22"/>
          <w:szCs w:val="22"/>
        </w:rPr>
      </w:pPr>
      <w:bookmarkStart w:id="10" w:name="_Toc82414895"/>
      <w:bookmarkStart w:id="11" w:name="_Toc142915886"/>
      <w:r w:rsidRPr="006B35A3">
        <w:rPr>
          <w:rFonts w:ascii="Garamond" w:hAnsi="Garamond" w:cs="Verdana"/>
          <w:sz w:val="22"/>
          <w:szCs w:val="22"/>
        </w:rPr>
        <w:t xml:space="preserve">Art. 3 – </w:t>
      </w:r>
      <w:r>
        <w:rPr>
          <w:rFonts w:ascii="Garamond" w:hAnsi="Garamond" w:cs="Verdana"/>
          <w:sz w:val="22"/>
          <w:szCs w:val="22"/>
        </w:rPr>
        <w:t xml:space="preserve">Conformità della fornitura oggetto del presente capitolato a disposizioni legislative e norme </w:t>
      </w:r>
      <w:r w:rsidRPr="000872E8">
        <w:rPr>
          <w:rFonts w:ascii="Garamond" w:hAnsi="Garamond" w:cs="Verdana"/>
          <w:sz w:val="22"/>
          <w:szCs w:val="22"/>
        </w:rPr>
        <w:t>tecniche di settore</w:t>
      </w:r>
      <w:bookmarkEnd w:id="10"/>
      <w:bookmarkEnd w:id="11"/>
      <w:r w:rsidR="003E33AF">
        <w:rPr>
          <w:rFonts w:ascii="Garamond" w:hAnsi="Garamond" w:cs="Verdana"/>
          <w:sz w:val="22"/>
          <w:szCs w:val="22"/>
        </w:rPr>
        <w:t xml:space="preserve"> ove applicabili</w:t>
      </w:r>
    </w:p>
    <w:p w14:paraId="7D71E6BF" w14:textId="77777777" w:rsidR="006B35A3" w:rsidRPr="000872E8" w:rsidRDefault="006C455A" w:rsidP="006C67D7">
      <w:pPr>
        <w:pStyle w:val="Standard"/>
        <w:numPr>
          <w:ilvl w:val="0"/>
          <w:numId w:val="30"/>
        </w:numPr>
        <w:suppressAutoHyphens w:val="0"/>
        <w:spacing w:line="276" w:lineRule="auto"/>
        <w:ind w:left="284" w:hanging="284"/>
        <w:jc w:val="both"/>
        <w:textAlignment w:val="auto"/>
        <w:rPr>
          <w:rFonts w:ascii="Garamond" w:hAnsi="Garamond" w:cs="Verdana"/>
          <w:shd w:val="clear" w:color="auto" w:fill="FFFFFF"/>
        </w:rPr>
      </w:pPr>
      <w:r>
        <w:rPr>
          <w:rFonts w:ascii="Garamond" w:hAnsi="Garamond" w:cs="Verdana"/>
          <w:shd w:val="clear" w:color="auto" w:fill="FFFFFF"/>
        </w:rPr>
        <w:t>Le attrezzature e</w:t>
      </w:r>
      <w:r w:rsidR="006B35A3" w:rsidRPr="000872E8">
        <w:rPr>
          <w:rFonts w:ascii="Garamond" w:hAnsi="Garamond" w:cs="Verdana"/>
          <w:shd w:val="clear" w:color="auto" w:fill="FFFFFF"/>
        </w:rPr>
        <w:t xml:space="preserve"> gli accessori ad ess</w:t>
      </w:r>
      <w:r>
        <w:rPr>
          <w:rFonts w:ascii="Garamond" w:hAnsi="Garamond" w:cs="Verdana"/>
          <w:shd w:val="clear" w:color="auto" w:fill="FFFFFF"/>
        </w:rPr>
        <w:t>e</w:t>
      </w:r>
      <w:r w:rsidR="006B35A3" w:rsidRPr="000872E8">
        <w:rPr>
          <w:rFonts w:ascii="Garamond" w:hAnsi="Garamond" w:cs="Verdana"/>
          <w:shd w:val="clear" w:color="auto" w:fill="FFFFFF"/>
        </w:rPr>
        <w:t xml:space="preserve"> dedicati dovranno essere realizzati in conformità a quanto previsto:</w:t>
      </w:r>
    </w:p>
    <w:p w14:paraId="15AE1B02" w14:textId="77777777" w:rsidR="006B35A3" w:rsidRPr="000872E8" w:rsidRDefault="0001443B" w:rsidP="006C67D7">
      <w:pPr>
        <w:pStyle w:val="Standard"/>
        <w:numPr>
          <w:ilvl w:val="0"/>
          <w:numId w:val="31"/>
        </w:numPr>
        <w:suppressAutoHyphens w:val="0"/>
        <w:spacing w:line="276" w:lineRule="auto"/>
        <w:ind w:left="567" w:hanging="284"/>
        <w:jc w:val="both"/>
        <w:textAlignment w:val="auto"/>
        <w:rPr>
          <w:rFonts w:ascii="Garamond" w:hAnsi="Garamond" w:cs="Verdana"/>
          <w:shd w:val="clear" w:color="auto" w:fill="FFFFFF"/>
        </w:rPr>
      </w:pPr>
      <w:r w:rsidRPr="000872E8">
        <w:rPr>
          <w:rFonts w:ascii="Garamond" w:hAnsi="Garamond" w:cs="Verdana"/>
          <w:shd w:val="clear" w:color="auto" w:fill="FFFFFF"/>
        </w:rPr>
        <w:t>D</w:t>
      </w:r>
      <w:r w:rsidR="006B35A3" w:rsidRPr="000872E8">
        <w:rPr>
          <w:rFonts w:ascii="Garamond" w:hAnsi="Garamond" w:cs="Verdana"/>
          <w:shd w:val="clear" w:color="auto" w:fill="FFFFFF"/>
        </w:rPr>
        <w:t>al Regolamento UE 2017/745 i</w:t>
      </w:r>
      <w:r w:rsidR="000872E8" w:rsidRPr="000872E8">
        <w:rPr>
          <w:rFonts w:ascii="Garamond" w:hAnsi="Garamond" w:cs="Verdana"/>
          <w:shd w:val="clear" w:color="auto" w:fill="FFFFFF"/>
        </w:rPr>
        <w:t>n materia di Dispositivi Medici</w:t>
      </w:r>
      <w:r w:rsidR="006B35A3" w:rsidRPr="000872E8">
        <w:rPr>
          <w:rFonts w:ascii="Garamond" w:hAnsi="Garamond" w:cs="Verdana"/>
          <w:shd w:val="clear" w:color="auto" w:fill="FFFFFF"/>
        </w:rPr>
        <w:t>;</w:t>
      </w:r>
    </w:p>
    <w:p w14:paraId="534EEBAD" w14:textId="77777777" w:rsidR="006B35A3" w:rsidRDefault="0001443B" w:rsidP="006C67D7">
      <w:pPr>
        <w:pStyle w:val="Standard"/>
        <w:numPr>
          <w:ilvl w:val="0"/>
          <w:numId w:val="31"/>
        </w:numPr>
        <w:suppressAutoHyphens w:val="0"/>
        <w:spacing w:line="276" w:lineRule="auto"/>
        <w:ind w:left="567" w:hanging="284"/>
        <w:jc w:val="both"/>
        <w:textAlignment w:val="auto"/>
        <w:rPr>
          <w:rFonts w:ascii="Garamond" w:hAnsi="Garamond" w:cs="Verdana"/>
          <w:shd w:val="clear" w:color="auto" w:fill="FFFFFF"/>
        </w:rPr>
      </w:pPr>
      <w:r w:rsidRPr="000872E8">
        <w:rPr>
          <w:rFonts w:ascii="Garamond" w:hAnsi="Garamond" w:cs="Verdana"/>
          <w:shd w:val="clear" w:color="auto" w:fill="FFFFFF"/>
        </w:rPr>
        <w:t>D</w:t>
      </w:r>
      <w:r w:rsidR="006B35A3" w:rsidRPr="000872E8">
        <w:rPr>
          <w:rFonts w:ascii="Garamond" w:hAnsi="Garamond" w:cs="Verdana"/>
          <w:shd w:val="clear" w:color="auto" w:fill="FFFFFF"/>
        </w:rPr>
        <w:t xml:space="preserve">alla Direttiva 93/42/CEE, dalla Direttiva 90/385/CEE e </w:t>
      </w:r>
      <w:proofErr w:type="spellStart"/>
      <w:r w:rsidR="00752231">
        <w:rPr>
          <w:rFonts w:ascii="Garamond" w:hAnsi="Garamond" w:cs="Verdana"/>
          <w:shd w:val="clear" w:color="auto" w:fill="FFFFFF"/>
        </w:rPr>
        <w:t>s</w:t>
      </w:r>
      <w:r w:rsidR="006B35A3" w:rsidRPr="000872E8">
        <w:rPr>
          <w:rFonts w:ascii="Garamond" w:hAnsi="Garamond" w:cs="Verdana"/>
          <w:shd w:val="clear" w:color="auto" w:fill="FFFFFF"/>
        </w:rPr>
        <w:t>s.</w:t>
      </w:r>
      <w:r w:rsidR="00752231">
        <w:rPr>
          <w:rFonts w:ascii="Garamond" w:hAnsi="Garamond" w:cs="Verdana"/>
          <w:shd w:val="clear" w:color="auto" w:fill="FFFFFF"/>
        </w:rPr>
        <w:t>m</w:t>
      </w:r>
      <w:r w:rsidR="006B35A3" w:rsidRPr="000872E8">
        <w:rPr>
          <w:rFonts w:ascii="Garamond" w:hAnsi="Garamond" w:cs="Verdana"/>
          <w:shd w:val="clear" w:color="auto" w:fill="FFFFFF"/>
        </w:rPr>
        <w:t>m.</w:t>
      </w:r>
      <w:r w:rsidR="00752231">
        <w:rPr>
          <w:rFonts w:ascii="Garamond" w:hAnsi="Garamond" w:cs="Verdana"/>
          <w:shd w:val="clear" w:color="auto" w:fill="FFFFFF"/>
        </w:rPr>
        <w:t>i</w:t>
      </w:r>
      <w:r w:rsidR="006B35A3" w:rsidRPr="000872E8">
        <w:rPr>
          <w:rFonts w:ascii="Garamond" w:hAnsi="Garamond" w:cs="Verdana"/>
          <w:shd w:val="clear" w:color="auto" w:fill="FFFFFF"/>
        </w:rPr>
        <w:t>i</w:t>
      </w:r>
      <w:proofErr w:type="spellEnd"/>
      <w:r w:rsidR="006B35A3" w:rsidRPr="000872E8">
        <w:rPr>
          <w:rFonts w:ascii="Garamond" w:hAnsi="Garamond" w:cs="Verdana"/>
          <w:shd w:val="clear" w:color="auto" w:fill="FFFFFF"/>
        </w:rPr>
        <w:t>. quali la Direttiva 2007/47/CEE.</w:t>
      </w:r>
    </w:p>
    <w:p w14:paraId="15B41E6C" w14:textId="77777777" w:rsidR="006B35A3" w:rsidRPr="000872E8" w:rsidRDefault="006B35A3" w:rsidP="0001443B">
      <w:pPr>
        <w:pStyle w:val="Standard"/>
        <w:suppressAutoHyphens w:val="0"/>
        <w:spacing w:line="276" w:lineRule="auto"/>
        <w:jc w:val="both"/>
        <w:rPr>
          <w:rFonts w:ascii="Garamond" w:hAnsi="Garamond" w:cs="Verdana"/>
          <w:shd w:val="clear" w:color="auto" w:fill="FFFFFF"/>
        </w:rPr>
      </w:pPr>
      <w:r w:rsidRPr="000872E8">
        <w:rPr>
          <w:rFonts w:ascii="Garamond" w:hAnsi="Garamond" w:cs="Verdana"/>
          <w:shd w:val="clear" w:color="auto" w:fill="FFFFFF"/>
        </w:rPr>
        <w:t>Gli operatori economici offerenti dovranno presentare dichiarazione di conformità alle Direttive e ai Regolamenti citati.</w:t>
      </w:r>
    </w:p>
    <w:p w14:paraId="39FFCF28" w14:textId="77777777" w:rsidR="006B35A3" w:rsidRDefault="006B35A3" w:rsidP="006C67D7">
      <w:pPr>
        <w:pStyle w:val="Standard"/>
        <w:numPr>
          <w:ilvl w:val="0"/>
          <w:numId w:val="30"/>
        </w:numPr>
        <w:suppressAutoHyphens w:val="0"/>
        <w:spacing w:line="276" w:lineRule="auto"/>
        <w:ind w:left="284" w:hanging="284"/>
        <w:jc w:val="both"/>
        <w:textAlignment w:val="auto"/>
        <w:rPr>
          <w:rFonts w:ascii="Garamond" w:hAnsi="Garamond" w:cs="Verdana"/>
          <w:shd w:val="clear" w:color="auto" w:fill="FFFFFF"/>
        </w:rPr>
      </w:pPr>
      <w:r w:rsidRPr="000872E8">
        <w:rPr>
          <w:rFonts w:ascii="Garamond" w:hAnsi="Garamond" w:cs="Verdana"/>
          <w:shd w:val="clear" w:color="auto" w:fill="FFFFFF"/>
        </w:rPr>
        <w:t>Il dispositivo medico oggetto</w:t>
      </w:r>
      <w:r>
        <w:rPr>
          <w:rFonts w:ascii="Garamond" w:hAnsi="Garamond" w:cs="Verdana"/>
          <w:shd w:val="clear" w:color="auto" w:fill="FFFFFF"/>
        </w:rPr>
        <w:t xml:space="preserve"> della fornitura dovrà essere conforme alle norme EN 60601-1 (CEI 62-5).</w:t>
      </w:r>
    </w:p>
    <w:p w14:paraId="25BAF4AB" w14:textId="77777777" w:rsidR="008C3736" w:rsidRPr="006B35A3" w:rsidRDefault="004D18CB" w:rsidP="00E269F8">
      <w:pPr>
        <w:pStyle w:val="Titolo1"/>
        <w:jc w:val="both"/>
        <w:rPr>
          <w:rFonts w:ascii="Garamond" w:hAnsi="Garamond" w:cs="Verdana"/>
          <w:sz w:val="22"/>
          <w:szCs w:val="22"/>
        </w:rPr>
      </w:pPr>
      <w:bookmarkStart w:id="12" w:name="_Toc82414897"/>
      <w:bookmarkStart w:id="13" w:name="_Toc142915887"/>
      <w:r w:rsidRPr="006B35A3">
        <w:rPr>
          <w:rFonts w:ascii="Garamond" w:hAnsi="Garamond" w:cs="Verdana"/>
          <w:sz w:val="22"/>
          <w:szCs w:val="22"/>
        </w:rPr>
        <w:t xml:space="preserve">Art. </w:t>
      </w:r>
      <w:r w:rsidR="00DE1BCE">
        <w:rPr>
          <w:rFonts w:ascii="Garamond" w:hAnsi="Garamond" w:cs="Verdana"/>
          <w:sz w:val="22"/>
          <w:szCs w:val="22"/>
        </w:rPr>
        <w:t>4</w:t>
      </w:r>
      <w:r w:rsidRPr="006B35A3">
        <w:rPr>
          <w:rFonts w:ascii="Garamond" w:hAnsi="Garamond" w:cs="Verdana"/>
          <w:sz w:val="22"/>
          <w:szCs w:val="22"/>
        </w:rPr>
        <w:t xml:space="preserve"> – Descrizione della fornitura e condizioni di espletamento delle attività</w:t>
      </w:r>
      <w:bookmarkEnd w:id="12"/>
      <w:bookmarkEnd w:id="13"/>
      <w:r w:rsidR="00CB62BC" w:rsidRPr="006B35A3">
        <w:rPr>
          <w:rFonts w:ascii="Garamond" w:hAnsi="Garamond" w:cs="Verdana"/>
          <w:sz w:val="22"/>
          <w:szCs w:val="22"/>
        </w:rPr>
        <w:tab/>
      </w:r>
      <w:bookmarkEnd w:id="8"/>
    </w:p>
    <w:p w14:paraId="1049145F" w14:textId="259B9D51" w:rsidR="008C3736" w:rsidRPr="006B35A3" w:rsidRDefault="00CB62BC" w:rsidP="00031C33">
      <w:pPr>
        <w:pStyle w:val="Standard"/>
        <w:numPr>
          <w:ilvl w:val="0"/>
          <w:numId w:val="24"/>
        </w:numPr>
        <w:ind w:left="284" w:hanging="284"/>
        <w:jc w:val="both"/>
        <w:rPr>
          <w:rFonts w:ascii="Garamond" w:hAnsi="Garamond"/>
          <w:strike/>
        </w:rPr>
      </w:pPr>
      <w:r w:rsidRPr="00331E8E">
        <w:rPr>
          <w:rFonts w:ascii="Garamond" w:hAnsi="Garamond" w:cs="Verdana"/>
        </w:rPr>
        <w:t xml:space="preserve">La </w:t>
      </w:r>
      <w:r w:rsidRPr="00AE7C73">
        <w:rPr>
          <w:rFonts w:ascii="Garamond" w:hAnsi="Garamond" w:cs="Verdana"/>
        </w:rPr>
        <w:t>fornitura di cui all’art</w:t>
      </w:r>
      <w:r w:rsidRPr="00AE7C73">
        <w:rPr>
          <w:rFonts w:ascii="Garamond" w:eastAsia="SimSun" w:hAnsi="Garamond" w:cs="Arial"/>
          <w:szCs w:val="21"/>
          <w:lang w:bidi="hi-IN"/>
        </w:rPr>
        <w:t>. 1 ha</w:t>
      </w:r>
      <w:r w:rsidRPr="00AE7C73">
        <w:rPr>
          <w:rFonts w:ascii="Garamond" w:hAnsi="Garamond" w:cs="Verdana"/>
        </w:rPr>
        <w:t xml:space="preserve"> esecuzione </w:t>
      </w:r>
      <w:r w:rsidR="00213164">
        <w:rPr>
          <w:rFonts w:ascii="Garamond" w:hAnsi="Garamond" w:cs="Verdana"/>
        </w:rPr>
        <w:t xml:space="preserve">presso </w:t>
      </w:r>
      <w:r w:rsidR="008E577E">
        <w:rPr>
          <w:rFonts w:ascii="Garamond" w:hAnsi="Garamond" w:cs="Verdana"/>
        </w:rPr>
        <w:t xml:space="preserve">la </w:t>
      </w:r>
      <w:r w:rsidR="00BA180C" w:rsidRPr="00BA180C">
        <w:rPr>
          <w:rFonts w:ascii="Garamond" w:hAnsi="Garamond" w:cs="Verdana"/>
        </w:rPr>
        <w:t>alla U.O.C. Medicina</w:t>
      </w:r>
      <w:r w:rsidR="00BA180C" w:rsidRPr="00BA180C">
        <w:rPr>
          <w:rFonts w:ascii="Garamond" w:hAnsi="Garamond" w:cs="Verdana" w:hint="eastAsia"/>
        </w:rPr>
        <w:t xml:space="preserve"> </w:t>
      </w:r>
      <w:r w:rsidR="00BA180C" w:rsidRPr="00BA180C">
        <w:rPr>
          <w:rFonts w:ascii="Garamond" w:hAnsi="Garamond" w:cs="Verdana"/>
        </w:rPr>
        <w:t xml:space="preserve">Nucleare </w:t>
      </w:r>
      <w:r w:rsidR="008E577E" w:rsidRPr="00453FDC">
        <w:rPr>
          <w:rFonts w:ascii="Garamond" w:hAnsi="Garamond" w:cs="Verdana"/>
        </w:rPr>
        <w:t>dell’Azienda Ospedaliera San Giuseppe Moscati</w:t>
      </w:r>
      <w:r w:rsidR="008E577E">
        <w:rPr>
          <w:rFonts w:ascii="Garamond" w:hAnsi="Garamond" w:cs="Verdana"/>
        </w:rPr>
        <w:t xml:space="preserve"> di Avellino</w:t>
      </w:r>
      <w:r w:rsidR="004D0118" w:rsidRPr="00AE7C73">
        <w:rPr>
          <w:rFonts w:ascii="Garamond" w:hAnsi="Garamond" w:cs="Verdana"/>
        </w:rPr>
        <w:t>.</w:t>
      </w:r>
    </w:p>
    <w:p w14:paraId="5E9F4897" w14:textId="5D4E0A8A" w:rsidR="008C3736" w:rsidRPr="006B35A3" w:rsidRDefault="00CB62BC" w:rsidP="00031C33">
      <w:pPr>
        <w:pStyle w:val="Standard"/>
        <w:numPr>
          <w:ilvl w:val="0"/>
          <w:numId w:val="24"/>
        </w:numPr>
        <w:ind w:left="284" w:hanging="284"/>
        <w:jc w:val="both"/>
        <w:rPr>
          <w:rFonts w:ascii="Garamond" w:hAnsi="Garamond"/>
        </w:rPr>
      </w:pPr>
      <w:r w:rsidRPr="00AE7C73">
        <w:rPr>
          <w:rFonts w:ascii="Garamond" w:hAnsi="Garamond" w:cs="Verdana"/>
        </w:rPr>
        <w:t>L’appaltatore deve garantire le seguenti attività:</w:t>
      </w:r>
      <w:r w:rsidR="004D0118" w:rsidRPr="00AE7C73">
        <w:rPr>
          <w:rFonts w:ascii="Garamond" w:hAnsi="Garamond" w:cs="Verdana"/>
        </w:rPr>
        <w:t xml:space="preserve"> logistica, posa in opera </w:t>
      </w:r>
      <w:r w:rsidR="00AE7C73" w:rsidRPr="00AE7C73">
        <w:rPr>
          <w:rFonts w:ascii="Garamond" w:hAnsi="Garamond" w:cs="Verdana"/>
        </w:rPr>
        <w:t>delle apparecchiature presso l</w:t>
      </w:r>
      <w:r w:rsidR="006C46EF">
        <w:rPr>
          <w:rFonts w:ascii="Garamond" w:hAnsi="Garamond" w:cs="Verdana"/>
        </w:rPr>
        <w:t>a</w:t>
      </w:r>
      <w:r w:rsidR="00AE7C73" w:rsidRPr="00AE7C73">
        <w:rPr>
          <w:rFonts w:ascii="Garamond" w:hAnsi="Garamond" w:cs="Verdana"/>
        </w:rPr>
        <w:t xml:space="preserve"> U.O.</w:t>
      </w:r>
      <w:r w:rsidR="004D0118" w:rsidRPr="00AE7C73">
        <w:rPr>
          <w:rFonts w:ascii="Garamond" w:hAnsi="Garamond" w:cs="Verdana"/>
        </w:rPr>
        <w:t xml:space="preserve"> di destinazione, collaudo in contraddittorio con il personale utilizzatore e del Servizio di Ingegneria Clinica, nonché</w:t>
      </w:r>
      <w:r w:rsidR="004D0118" w:rsidRPr="006B35A3">
        <w:rPr>
          <w:rFonts w:ascii="Garamond" w:hAnsi="Garamond" w:cs="Verdana"/>
        </w:rPr>
        <w:t xml:space="preserve"> provvedere all’espletamento per tutto il periodo contrattuale dell’esecuzione del piano di manutenzione preventiva e straordinaria </w:t>
      </w:r>
      <w:r w:rsidR="004D0118" w:rsidRPr="00EC4EAA">
        <w:rPr>
          <w:rFonts w:ascii="Garamond" w:hAnsi="Garamond" w:cs="Verdana"/>
          <w:b/>
        </w:rPr>
        <w:t>full risk</w:t>
      </w:r>
      <w:r w:rsidR="004D0118" w:rsidRPr="006B35A3">
        <w:rPr>
          <w:rFonts w:ascii="Garamond" w:hAnsi="Garamond" w:cs="Verdana"/>
        </w:rPr>
        <w:t xml:space="preserve"> </w:t>
      </w:r>
      <w:r w:rsidR="008C5BD9" w:rsidRPr="008C5BD9">
        <w:rPr>
          <w:rFonts w:ascii="Garamond" w:hAnsi="Garamond" w:cs="Verdana"/>
          <w:i/>
        </w:rPr>
        <w:t>(24 mesi)</w:t>
      </w:r>
      <w:r w:rsidR="008C5BD9">
        <w:rPr>
          <w:rFonts w:ascii="Garamond" w:hAnsi="Garamond" w:cs="Verdana"/>
        </w:rPr>
        <w:t xml:space="preserve"> </w:t>
      </w:r>
      <w:r w:rsidR="004D0118" w:rsidRPr="006B35A3">
        <w:rPr>
          <w:rFonts w:ascii="Garamond" w:hAnsi="Garamond" w:cs="Verdana"/>
        </w:rPr>
        <w:t>come</w:t>
      </w:r>
      <w:r w:rsidR="006622C5">
        <w:rPr>
          <w:rFonts w:ascii="Garamond" w:hAnsi="Garamond" w:cs="Verdana"/>
        </w:rPr>
        <w:t xml:space="preserve"> </w:t>
      </w:r>
      <w:r w:rsidR="0002788E" w:rsidRPr="006B35A3">
        <w:rPr>
          <w:rFonts w:ascii="Garamond" w:hAnsi="Garamond" w:cs="Verdana"/>
        </w:rPr>
        <w:t>dà</w:t>
      </w:r>
      <w:r w:rsidR="006622C5">
        <w:rPr>
          <w:rFonts w:ascii="Garamond" w:hAnsi="Garamond" w:cs="Verdana"/>
        </w:rPr>
        <w:t xml:space="preserve"> </w:t>
      </w:r>
      <w:r w:rsidR="004D0118" w:rsidRPr="006B35A3">
        <w:rPr>
          <w:rFonts w:ascii="Garamond" w:hAnsi="Garamond" w:cs="Verdana"/>
        </w:rPr>
        <w:t>indicazioni del fabbricante. Il fornitore dovrà provvedere all’espletamento di specifiche sessioni formative per il personale utilizzatore con rilascio di certificazione. Al termine della posa in opera delle attrezzature, dovrà essere cura del fornitore provvedere al trasporto, scarico, raccolta differenziata e smaltimento degli imballi</w:t>
      </w:r>
      <w:r w:rsidR="00262EBB" w:rsidRPr="006B35A3">
        <w:rPr>
          <w:rFonts w:ascii="Garamond" w:hAnsi="Garamond" w:cs="Verdana"/>
        </w:rPr>
        <w:t>.</w:t>
      </w:r>
    </w:p>
    <w:p w14:paraId="1FB0BF05" w14:textId="77777777" w:rsidR="00112B8C" w:rsidRPr="009C0376" w:rsidRDefault="00112B8C" w:rsidP="009C0376">
      <w:pPr>
        <w:pStyle w:val="Titolo1"/>
        <w:jc w:val="both"/>
        <w:rPr>
          <w:rFonts w:ascii="Garamond" w:hAnsi="Garamond" w:cs="Verdana"/>
          <w:sz w:val="22"/>
          <w:szCs w:val="22"/>
        </w:rPr>
      </w:pPr>
      <w:bookmarkStart w:id="14" w:name="_Toc82414898"/>
      <w:bookmarkStart w:id="15" w:name="_Toc142915888"/>
      <w:bookmarkStart w:id="16" w:name="__RefHeading___Toc463596057"/>
      <w:r w:rsidRPr="006B35A3">
        <w:rPr>
          <w:rFonts w:ascii="Garamond" w:hAnsi="Garamond" w:cs="Verdana"/>
          <w:sz w:val="22"/>
          <w:szCs w:val="22"/>
        </w:rPr>
        <w:t xml:space="preserve">Art. </w:t>
      </w:r>
      <w:r w:rsidR="00DE1BCE">
        <w:rPr>
          <w:rFonts w:ascii="Garamond" w:hAnsi="Garamond" w:cs="Verdana"/>
          <w:sz w:val="22"/>
          <w:szCs w:val="22"/>
        </w:rPr>
        <w:t>5</w:t>
      </w:r>
      <w:r w:rsidRPr="006B35A3">
        <w:rPr>
          <w:rFonts w:ascii="Garamond" w:hAnsi="Garamond" w:cs="Verdana"/>
          <w:sz w:val="22"/>
          <w:szCs w:val="22"/>
        </w:rPr>
        <w:t xml:space="preserve"> – </w:t>
      </w:r>
      <w:r w:rsidR="00B2162F">
        <w:rPr>
          <w:rFonts w:ascii="Garamond" w:hAnsi="Garamond" w:cs="Verdana"/>
          <w:sz w:val="22"/>
          <w:szCs w:val="22"/>
        </w:rPr>
        <w:t>Documentazione tecnica richiesta nell’istanza di partecipazione</w:t>
      </w:r>
      <w:bookmarkEnd w:id="14"/>
      <w:bookmarkEnd w:id="15"/>
    </w:p>
    <w:p w14:paraId="5A9CE773" w14:textId="77777777" w:rsidR="00B233DB" w:rsidRPr="007A7C3A" w:rsidRDefault="00B233DB" w:rsidP="009C0376">
      <w:pPr>
        <w:spacing w:after="60"/>
        <w:contextualSpacing/>
        <w:jc w:val="both"/>
        <w:rPr>
          <w:rFonts w:ascii="Garamond" w:hAnsi="Garamond" w:cs="Arial"/>
          <w:sz w:val="22"/>
        </w:rPr>
      </w:pPr>
      <w:r w:rsidRPr="007A7C3A">
        <w:rPr>
          <w:rFonts w:ascii="Garamond" w:hAnsi="Garamond" w:cs="Arial"/>
          <w:sz w:val="22"/>
        </w:rPr>
        <w:t>L</w:t>
      </w:r>
      <w:r w:rsidR="00B2162F">
        <w:rPr>
          <w:rFonts w:ascii="Garamond" w:hAnsi="Garamond" w:cs="Arial"/>
          <w:sz w:val="22"/>
        </w:rPr>
        <w:t xml:space="preserve">a documentazione </w:t>
      </w:r>
      <w:r w:rsidRPr="007A7C3A">
        <w:rPr>
          <w:rFonts w:ascii="Garamond" w:hAnsi="Garamond" w:cs="Arial"/>
          <w:sz w:val="22"/>
        </w:rPr>
        <w:t>tecnica dovrà essere composta, a pena di esclusione, dalla seguente documentazione:</w:t>
      </w:r>
    </w:p>
    <w:p w14:paraId="50680F4D" w14:textId="77777777" w:rsidR="00B233DB" w:rsidRPr="007A7C3A" w:rsidRDefault="00B233DB" w:rsidP="006C67D7">
      <w:pPr>
        <w:numPr>
          <w:ilvl w:val="0"/>
          <w:numId w:val="25"/>
        </w:numPr>
        <w:suppressAutoHyphens w:val="0"/>
        <w:autoSpaceDN/>
        <w:spacing w:after="60" w:line="264" w:lineRule="auto"/>
        <w:ind w:left="284" w:hanging="284"/>
        <w:contextualSpacing/>
        <w:jc w:val="both"/>
        <w:textAlignment w:val="auto"/>
        <w:rPr>
          <w:rFonts w:ascii="Garamond" w:hAnsi="Garamond" w:cs="Arial"/>
          <w:b/>
          <w:sz w:val="22"/>
        </w:rPr>
      </w:pPr>
      <w:r w:rsidRPr="007A7C3A">
        <w:rPr>
          <w:rFonts w:ascii="Garamond" w:hAnsi="Garamond" w:cs="Arial"/>
          <w:sz w:val="22"/>
        </w:rPr>
        <w:t>Scheda tecnico descrittiva dei prodotti offerti, redatta in lingua italiana;</w:t>
      </w:r>
    </w:p>
    <w:p w14:paraId="431FE5B9" w14:textId="77777777" w:rsidR="00AC796B" w:rsidRPr="007A7C3A" w:rsidRDefault="00AC796B" w:rsidP="006C67D7">
      <w:pPr>
        <w:numPr>
          <w:ilvl w:val="0"/>
          <w:numId w:val="25"/>
        </w:numPr>
        <w:suppressAutoHyphens w:val="0"/>
        <w:autoSpaceDN/>
        <w:spacing w:after="60" w:line="264" w:lineRule="auto"/>
        <w:ind w:left="284" w:hanging="284"/>
        <w:contextualSpacing/>
        <w:jc w:val="both"/>
        <w:textAlignment w:val="auto"/>
        <w:rPr>
          <w:rFonts w:ascii="Garamond" w:hAnsi="Garamond" w:cs="Arial"/>
          <w:sz w:val="22"/>
        </w:rPr>
      </w:pPr>
      <w:r w:rsidRPr="007A7C3A">
        <w:rPr>
          <w:rFonts w:ascii="Garamond" w:hAnsi="Garamond" w:cs="Arial"/>
          <w:sz w:val="22"/>
        </w:rPr>
        <w:t xml:space="preserve">Ogni informazione </w:t>
      </w:r>
      <w:r w:rsidR="006C455A">
        <w:rPr>
          <w:rFonts w:ascii="Garamond" w:hAnsi="Garamond" w:cs="Arial"/>
          <w:sz w:val="22"/>
        </w:rPr>
        <w:t>descrivendo in modo puntuale la rispondenza ai requisiti richiesti</w:t>
      </w:r>
      <w:r w:rsidRPr="007A7C3A">
        <w:rPr>
          <w:rFonts w:ascii="Garamond" w:hAnsi="Garamond" w:cs="Arial"/>
          <w:sz w:val="22"/>
        </w:rPr>
        <w:t>;</w:t>
      </w:r>
    </w:p>
    <w:p w14:paraId="39BCC180" w14:textId="77777777" w:rsidR="00B233DB" w:rsidRPr="007A7C3A" w:rsidRDefault="00B233DB" w:rsidP="006C67D7">
      <w:pPr>
        <w:numPr>
          <w:ilvl w:val="0"/>
          <w:numId w:val="25"/>
        </w:numPr>
        <w:suppressAutoHyphens w:val="0"/>
        <w:autoSpaceDN/>
        <w:spacing w:after="60" w:line="264" w:lineRule="auto"/>
        <w:ind w:left="284" w:hanging="284"/>
        <w:contextualSpacing/>
        <w:jc w:val="both"/>
        <w:textAlignment w:val="auto"/>
        <w:rPr>
          <w:rFonts w:ascii="Garamond" w:hAnsi="Garamond" w:cs="Arial"/>
          <w:sz w:val="22"/>
        </w:rPr>
      </w:pPr>
      <w:r w:rsidRPr="007A7C3A">
        <w:rPr>
          <w:rFonts w:ascii="Garamond" w:hAnsi="Garamond" w:cs="Arial"/>
          <w:sz w:val="22"/>
        </w:rPr>
        <w:t>Relazione sul</w:t>
      </w:r>
      <w:r w:rsidR="00B2162F">
        <w:rPr>
          <w:rFonts w:ascii="Garamond" w:hAnsi="Garamond" w:cs="Arial"/>
          <w:sz w:val="22"/>
        </w:rPr>
        <w:t xml:space="preserve">l’apparecchiatura proposta e sulla </w:t>
      </w:r>
      <w:r w:rsidRPr="007A7C3A">
        <w:rPr>
          <w:rFonts w:ascii="Garamond" w:hAnsi="Garamond" w:cs="Arial"/>
          <w:sz w:val="22"/>
        </w:rPr>
        <w:t>manutenzione full risk da assicurare per il periodo di</w:t>
      </w:r>
      <w:r w:rsidR="004C1967" w:rsidRPr="007A7C3A">
        <w:rPr>
          <w:rFonts w:ascii="Garamond" w:hAnsi="Garamond" w:cs="Arial"/>
          <w:sz w:val="22"/>
        </w:rPr>
        <w:t xml:space="preserve"> validità del contratto</w:t>
      </w:r>
      <w:r w:rsidRPr="007A7C3A">
        <w:rPr>
          <w:rFonts w:ascii="Garamond" w:hAnsi="Garamond" w:cs="Arial"/>
          <w:sz w:val="22"/>
        </w:rPr>
        <w:t>;</w:t>
      </w:r>
    </w:p>
    <w:p w14:paraId="1958166E" w14:textId="77777777" w:rsidR="00B233DB" w:rsidRPr="007A7C3A" w:rsidRDefault="00B233DB" w:rsidP="006C67D7">
      <w:pPr>
        <w:numPr>
          <w:ilvl w:val="0"/>
          <w:numId w:val="25"/>
        </w:numPr>
        <w:suppressAutoHyphens w:val="0"/>
        <w:autoSpaceDN/>
        <w:spacing w:after="60" w:line="264" w:lineRule="auto"/>
        <w:ind w:left="284" w:hanging="284"/>
        <w:contextualSpacing/>
        <w:jc w:val="both"/>
        <w:textAlignment w:val="auto"/>
        <w:rPr>
          <w:rFonts w:ascii="Garamond" w:hAnsi="Garamond" w:cs="Arial"/>
          <w:sz w:val="22"/>
        </w:rPr>
      </w:pPr>
      <w:r w:rsidRPr="007A7C3A">
        <w:rPr>
          <w:rFonts w:ascii="Garamond" w:hAnsi="Garamond" w:cs="Arial"/>
          <w:sz w:val="22"/>
        </w:rPr>
        <w:lastRenderedPageBreak/>
        <w:t>Piano per la formazione del personale utilizzatore;</w:t>
      </w:r>
    </w:p>
    <w:p w14:paraId="63614603" w14:textId="77777777" w:rsidR="00AC796B" w:rsidRPr="007A7C3A" w:rsidRDefault="00AC796B" w:rsidP="006C67D7">
      <w:pPr>
        <w:numPr>
          <w:ilvl w:val="0"/>
          <w:numId w:val="25"/>
        </w:numPr>
        <w:suppressAutoHyphens w:val="0"/>
        <w:autoSpaceDN/>
        <w:spacing w:after="60" w:line="264" w:lineRule="auto"/>
        <w:ind w:left="284" w:hanging="284"/>
        <w:contextualSpacing/>
        <w:jc w:val="both"/>
        <w:textAlignment w:val="auto"/>
        <w:rPr>
          <w:rFonts w:ascii="Garamond" w:hAnsi="Garamond" w:cs="Arial"/>
          <w:sz w:val="22"/>
        </w:rPr>
      </w:pPr>
      <w:r w:rsidRPr="007A7C3A">
        <w:rPr>
          <w:rFonts w:ascii="Garamond" w:hAnsi="Garamond" w:cs="Arial"/>
          <w:sz w:val="22"/>
        </w:rPr>
        <w:t xml:space="preserve">Eventuale classificazione (CND, CIVAB, </w:t>
      </w:r>
      <w:r w:rsidR="00B2162F">
        <w:rPr>
          <w:rFonts w:ascii="Garamond" w:hAnsi="Garamond" w:cs="Arial"/>
          <w:sz w:val="22"/>
        </w:rPr>
        <w:t xml:space="preserve">RDM </w:t>
      </w:r>
      <w:r w:rsidRPr="007A7C3A">
        <w:rPr>
          <w:rFonts w:ascii="Garamond" w:hAnsi="Garamond" w:cs="Arial"/>
          <w:sz w:val="22"/>
        </w:rPr>
        <w:t>etc.);</w:t>
      </w:r>
    </w:p>
    <w:p w14:paraId="25C7C8F1" w14:textId="77777777" w:rsidR="00B233DB" w:rsidRDefault="00B233DB" w:rsidP="006C67D7">
      <w:pPr>
        <w:numPr>
          <w:ilvl w:val="0"/>
          <w:numId w:val="25"/>
        </w:numPr>
        <w:suppressAutoHyphens w:val="0"/>
        <w:autoSpaceDN/>
        <w:spacing w:after="60" w:line="264" w:lineRule="auto"/>
        <w:ind w:left="284" w:hanging="284"/>
        <w:contextualSpacing/>
        <w:jc w:val="both"/>
        <w:textAlignment w:val="auto"/>
        <w:rPr>
          <w:rFonts w:ascii="Garamond" w:hAnsi="Garamond" w:cs="Arial"/>
          <w:sz w:val="22"/>
        </w:rPr>
      </w:pPr>
      <w:r w:rsidRPr="007A7C3A">
        <w:rPr>
          <w:rFonts w:ascii="Garamond" w:hAnsi="Garamond" w:cs="Arial"/>
          <w:sz w:val="22"/>
        </w:rPr>
        <w:t xml:space="preserve">Dichiarazione che le apparecchiature </w:t>
      </w:r>
      <w:r w:rsidR="00AC796B" w:rsidRPr="007A7C3A">
        <w:rPr>
          <w:rFonts w:ascii="Garamond" w:hAnsi="Garamond" w:cs="Arial"/>
          <w:sz w:val="22"/>
        </w:rPr>
        <w:t xml:space="preserve">ed i consumabili </w:t>
      </w:r>
      <w:r w:rsidRPr="007A7C3A">
        <w:rPr>
          <w:rFonts w:ascii="Garamond" w:hAnsi="Garamond" w:cs="Arial"/>
          <w:sz w:val="22"/>
        </w:rPr>
        <w:t>s</w:t>
      </w:r>
      <w:r w:rsidR="00AC796B" w:rsidRPr="007A7C3A">
        <w:rPr>
          <w:rFonts w:ascii="Garamond" w:hAnsi="Garamond" w:cs="Arial"/>
          <w:sz w:val="22"/>
        </w:rPr>
        <w:t>ia</w:t>
      </w:r>
      <w:r w:rsidRPr="007A7C3A">
        <w:rPr>
          <w:rFonts w:ascii="Garamond" w:hAnsi="Garamond" w:cs="Arial"/>
          <w:sz w:val="22"/>
        </w:rPr>
        <w:t>no rispondenti alle normative giuridiche e tecniche vigenti</w:t>
      </w:r>
      <w:r w:rsidR="00B90870">
        <w:rPr>
          <w:rFonts w:ascii="Garamond" w:hAnsi="Garamond" w:cs="Arial"/>
          <w:sz w:val="22"/>
        </w:rPr>
        <w:t>;</w:t>
      </w:r>
    </w:p>
    <w:p w14:paraId="7C7495F2" w14:textId="77777777" w:rsidR="00B90870" w:rsidRPr="007A7C3A" w:rsidRDefault="00B90870" w:rsidP="006C67D7">
      <w:pPr>
        <w:numPr>
          <w:ilvl w:val="0"/>
          <w:numId w:val="25"/>
        </w:numPr>
        <w:suppressAutoHyphens w:val="0"/>
        <w:autoSpaceDN/>
        <w:spacing w:after="60" w:line="264" w:lineRule="auto"/>
        <w:ind w:left="284" w:hanging="284"/>
        <w:contextualSpacing/>
        <w:jc w:val="both"/>
        <w:textAlignment w:val="auto"/>
        <w:rPr>
          <w:rFonts w:ascii="Garamond" w:hAnsi="Garamond" w:cs="Arial"/>
          <w:sz w:val="22"/>
        </w:rPr>
      </w:pPr>
      <w:r>
        <w:rPr>
          <w:rFonts w:ascii="Garamond" w:hAnsi="Garamond" w:cs="Arial"/>
          <w:sz w:val="22"/>
        </w:rPr>
        <w:t>Manuale d’uso dei prodotti presentati</w:t>
      </w:r>
      <w:r w:rsidR="00364E67">
        <w:rPr>
          <w:rFonts w:ascii="Garamond" w:hAnsi="Garamond" w:cs="Arial"/>
          <w:sz w:val="22"/>
        </w:rPr>
        <w:t xml:space="preserve"> in lingua italiana</w:t>
      </w:r>
      <w:r>
        <w:rPr>
          <w:rFonts w:ascii="Garamond" w:hAnsi="Garamond" w:cs="Arial"/>
          <w:sz w:val="22"/>
        </w:rPr>
        <w:t>.</w:t>
      </w:r>
    </w:p>
    <w:p w14:paraId="1FA9614C" w14:textId="77777777" w:rsidR="00FD2DC1" w:rsidRDefault="00B233DB" w:rsidP="009C0376">
      <w:pPr>
        <w:contextualSpacing/>
        <w:jc w:val="both"/>
        <w:rPr>
          <w:rFonts w:ascii="Garamond" w:hAnsi="Garamond" w:cs="Arial"/>
          <w:sz w:val="22"/>
        </w:rPr>
      </w:pPr>
      <w:r w:rsidRPr="006B35A3">
        <w:rPr>
          <w:rFonts w:ascii="Garamond" w:hAnsi="Garamond" w:cs="Arial"/>
          <w:sz w:val="22"/>
        </w:rPr>
        <w:t xml:space="preserve">Per ciascun prodotto è fatto obbligo </w:t>
      </w:r>
      <w:r w:rsidR="0026425C">
        <w:rPr>
          <w:rFonts w:ascii="Garamond" w:hAnsi="Garamond" w:cs="Arial"/>
          <w:sz w:val="22"/>
        </w:rPr>
        <w:t>descrivere per ogni requisito</w:t>
      </w:r>
      <w:r w:rsidR="006C455A">
        <w:rPr>
          <w:rFonts w:ascii="Garamond" w:hAnsi="Garamond" w:cs="Arial"/>
          <w:sz w:val="22"/>
        </w:rPr>
        <w:t>/attrezzatura</w:t>
      </w:r>
      <w:r w:rsidR="0026425C">
        <w:rPr>
          <w:rFonts w:ascii="Garamond" w:hAnsi="Garamond" w:cs="Arial"/>
          <w:sz w:val="22"/>
        </w:rPr>
        <w:t xml:space="preserve"> di minima richiesto, la soluzione proposta.</w:t>
      </w:r>
    </w:p>
    <w:p w14:paraId="4006682B" w14:textId="77777777" w:rsidR="00B233DB" w:rsidRPr="006B35A3" w:rsidRDefault="00B233DB" w:rsidP="009C0376">
      <w:pPr>
        <w:contextualSpacing/>
        <w:jc w:val="both"/>
        <w:rPr>
          <w:rFonts w:ascii="Garamond" w:hAnsi="Garamond" w:cs="Arial"/>
          <w:sz w:val="22"/>
        </w:rPr>
      </w:pPr>
    </w:p>
    <w:p w14:paraId="50D6FF01" w14:textId="77777777" w:rsidR="008C3736" w:rsidRPr="006B35A3" w:rsidRDefault="00112B8C" w:rsidP="00E269F8">
      <w:pPr>
        <w:pStyle w:val="Titolo1"/>
        <w:jc w:val="both"/>
        <w:rPr>
          <w:rFonts w:ascii="Garamond" w:hAnsi="Garamond" w:cs="Verdana"/>
          <w:sz w:val="22"/>
          <w:szCs w:val="22"/>
          <w:shd w:val="clear" w:color="auto" w:fill="FFFFFF"/>
        </w:rPr>
      </w:pPr>
      <w:bookmarkStart w:id="17" w:name="_Toc82414909"/>
      <w:bookmarkStart w:id="18" w:name="_Toc142915889"/>
      <w:r w:rsidRPr="006B35A3">
        <w:rPr>
          <w:rFonts w:ascii="Garamond" w:hAnsi="Garamond" w:cs="Verdana"/>
          <w:sz w:val="22"/>
          <w:szCs w:val="22"/>
          <w:shd w:val="clear" w:color="auto" w:fill="FFFFFF"/>
        </w:rPr>
        <w:t xml:space="preserve">Art. </w:t>
      </w:r>
      <w:r w:rsidR="00DE1BCE">
        <w:rPr>
          <w:rFonts w:ascii="Garamond" w:hAnsi="Garamond" w:cs="Verdana"/>
          <w:sz w:val="22"/>
          <w:szCs w:val="22"/>
          <w:shd w:val="clear" w:color="auto" w:fill="FFFFFF"/>
        </w:rPr>
        <w:t>6</w:t>
      </w:r>
      <w:r w:rsidR="00CB62BC" w:rsidRPr="006B35A3">
        <w:rPr>
          <w:rFonts w:ascii="Garamond" w:hAnsi="Garamond" w:cs="Verdana"/>
          <w:sz w:val="22"/>
          <w:szCs w:val="22"/>
          <w:shd w:val="clear" w:color="auto" w:fill="FFFFFF"/>
        </w:rPr>
        <w:t xml:space="preserve"> – Obblighi a carico dell’appaltatore</w:t>
      </w:r>
      <w:bookmarkEnd w:id="16"/>
      <w:bookmarkEnd w:id="17"/>
      <w:bookmarkEnd w:id="18"/>
    </w:p>
    <w:p w14:paraId="6301AAD8" w14:textId="77777777" w:rsidR="0015093A" w:rsidRPr="006B35A3" w:rsidRDefault="0015093A" w:rsidP="009C0376">
      <w:pPr>
        <w:pStyle w:val="Textbodyindent"/>
        <w:rPr>
          <w:rFonts w:ascii="Garamond" w:hAnsi="Garamond" w:cs="Verdana"/>
          <w:sz w:val="22"/>
          <w:szCs w:val="22"/>
        </w:rPr>
      </w:pPr>
      <w:r w:rsidRPr="006B35A3">
        <w:rPr>
          <w:rFonts w:ascii="Garamond" w:hAnsi="Garamond" w:cs="Verdana"/>
          <w:sz w:val="22"/>
          <w:szCs w:val="22"/>
        </w:rPr>
        <w:t>L’appaltatore dovrà provvedere a:</w:t>
      </w:r>
    </w:p>
    <w:p w14:paraId="5204065F" w14:textId="77777777" w:rsidR="0015093A" w:rsidRPr="006B35A3" w:rsidRDefault="0015093A" w:rsidP="006C67D7">
      <w:pPr>
        <w:pStyle w:val="Textbodyindent"/>
        <w:numPr>
          <w:ilvl w:val="0"/>
          <w:numId w:val="26"/>
        </w:numPr>
        <w:ind w:left="567" w:hanging="284"/>
        <w:rPr>
          <w:rFonts w:ascii="Garamond" w:hAnsi="Garamond" w:cs="Verdana"/>
          <w:sz w:val="22"/>
          <w:szCs w:val="22"/>
        </w:rPr>
      </w:pPr>
      <w:r w:rsidRPr="006B35A3">
        <w:rPr>
          <w:rFonts w:ascii="Garamond" w:hAnsi="Garamond" w:cs="Verdana"/>
          <w:sz w:val="22"/>
          <w:szCs w:val="22"/>
        </w:rPr>
        <w:t>Fornire ed installare le apparecchiature offerte, incluse eventuali modifiche strutturali e degli impianti funzionali all’installazione.</w:t>
      </w:r>
    </w:p>
    <w:p w14:paraId="7F75458C" w14:textId="347B67CC" w:rsidR="0015093A" w:rsidRPr="006B35A3" w:rsidRDefault="0015093A" w:rsidP="006C67D7">
      <w:pPr>
        <w:pStyle w:val="Textbodyindent"/>
        <w:numPr>
          <w:ilvl w:val="0"/>
          <w:numId w:val="26"/>
        </w:numPr>
        <w:ind w:left="567" w:hanging="284"/>
        <w:rPr>
          <w:rFonts w:ascii="Garamond" w:hAnsi="Garamond" w:cs="Verdana"/>
          <w:sz w:val="22"/>
          <w:szCs w:val="22"/>
        </w:rPr>
      </w:pPr>
      <w:r w:rsidRPr="006B35A3">
        <w:rPr>
          <w:rFonts w:ascii="Garamond" w:hAnsi="Garamond" w:cs="Verdana"/>
          <w:sz w:val="22"/>
          <w:szCs w:val="22"/>
        </w:rPr>
        <w:t>Fornire un periodo di garanzia full risk decorrente</w:t>
      </w:r>
      <w:r w:rsidR="00364E67">
        <w:rPr>
          <w:rFonts w:ascii="Garamond" w:hAnsi="Garamond" w:cs="Verdana"/>
          <w:sz w:val="22"/>
          <w:szCs w:val="22"/>
        </w:rPr>
        <w:t xml:space="preserve"> dal </w:t>
      </w:r>
      <w:bookmarkStart w:id="19" w:name="_Hlk141779757"/>
      <w:r w:rsidRPr="006B35A3">
        <w:rPr>
          <w:rFonts w:ascii="Garamond" w:hAnsi="Garamond" w:cs="Verdana"/>
          <w:sz w:val="22"/>
          <w:szCs w:val="22"/>
        </w:rPr>
        <w:t>rilascio del verbale di collaudo di accettazione</w:t>
      </w:r>
      <w:r w:rsidR="00724A86" w:rsidRPr="006B35A3">
        <w:rPr>
          <w:rFonts w:ascii="Garamond" w:hAnsi="Garamond" w:cs="Verdana"/>
          <w:sz w:val="22"/>
          <w:szCs w:val="22"/>
        </w:rPr>
        <w:t>, redatto in contraddittorio con il personale utilizzatore e il Servizio di Ingegneria Clinica</w:t>
      </w:r>
      <w:r w:rsidRPr="006B35A3">
        <w:rPr>
          <w:rFonts w:ascii="Garamond" w:hAnsi="Garamond" w:cs="Verdana"/>
          <w:sz w:val="22"/>
          <w:szCs w:val="22"/>
        </w:rPr>
        <w:t>.</w:t>
      </w:r>
      <w:bookmarkEnd w:id="19"/>
      <w:r w:rsidRPr="006B35A3">
        <w:rPr>
          <w:rFonts w:ascii="Garamond" w:hAnsi="Garamond" w:cs="Verdana"/>
          <w:sz w:val="22"/>
          <w:szCs w:val="22"/>
        </w:rPr>
        <w:t xml:space="preserve"> Tale garanzia full risk dovrà essere o</w:t>
      </w:r>
      <w:r w:rsidR="00E504FF">
        <w:rPr>
          <w:rFonts w:ascii="Garamond" w:hAnsi="Garamond" w:cs="Verdana"/>
          <w:sz w:val="22"/>
          <w:szCs w:val="22"/>
        </w:rPr>
        <w:t>m</w:t>
      </w:r>
      <w:r w:rsidRPr="006B35A3">
        <w:rPr>
          <w:rFonts w:ascii="Garamond" w:hAnsi="Garamond" w:cs="Verdana"/>
          <w:sz w:val="22"/>
          <w:szCs w:val="22"/>
        </w:rPr>
        <w:t>nicomprensiva nulla escluso per parti di ricambio necessarie al corretto funzionamento delle apparecchiature, manutenzione programmata come previsto dal produttore, manutenzione correttiva, verifiche di sicurezza con periodicità almeno annuale e verifiche funzionali periodiche.</w:t>
      </w:r>
    </w:p>
    <w:p w14:paraId="50FA004C" w14:textId="77777777" w:rsidR="00FE6CE2" w:rsidRDefault="0015093A" w:rsidP="006C67D7">
      <w:pPr>
        <w:pStyle w:val="Textbodyindent"/>
        <w:numPr>
          <w:ilvl w:val="0"/>
          <w:numId w:val="26"/>
        </w:numPr>
        <w:ind w:left="567" w:hanging="284"/>
        <w:rPr>
          <w:rFonts w:ascii="Garamond" w:hAnsi="Garamond" w:cs="Verdana"/>
          <w:sz w:val="22"/>
          <w:szCs w:val="22"/>
        </w:rPr>
      </w:pPr>
      <w:r w:rsidRPr="006B35A3">
        <w:rPr>
          <w:rFonts w:ascii="Garamond" w:hAnsi="Garamond" w:cs="Verdana"/>
          <w:sz w:val="22"/>
          <w:szCs w:val="22"/>
        </w:rPr>
        <w:t>Garantire la formazione e l’addestramento del personale all’uso delle apparecchiature fornite</w:t>
      </w:r>
    </w:p>
    <w:p w14:paraId="21EA47F1" w14:textId="77777777" w:rsidR="0002788E" w:rsidRPr="009C0376" w:rsidRDefault="0002788E" w:rsidP="0002788E">
      <w:pPr>
        <w:pStyle w:val="Textbodyindent"/>
        <w:ind w:left="567"/>
        <w:rPr>
          <w:rFonts w:ascii="Garamond" w:hAnsi="Garamond" w:cs="Verdana"/>
          <w:sz w:val="22"/>
          <w:szCs w:val="22"/>
        </w:rPr>
      </w:pPr>
    </w:p>
    <w:p w14:paraId="33D6A458" w14:textId="77777777" w:rsidR="00D723E3" w:rsidRPr="006B35A3" w:rsidRDefault="00135DBC" w:rsidP="00E269F8">
      <w:pPr>
        <w:pStyle w:val="Titolo3"/>
        <w:jc w:val="both"/>
        <w:rPr>
          <w:rFonts w:ascii="Garamond" w:hAnsi="Garamond"/>
          <w:b/>
          <w:color w:val="auto"/>
          <w:sz w:val="22"/>
        </w:rPr>
      </w:pPr>
      <w:bookmarkStart w:id="20" w:name="_Toc82414910"/>
      <w:bookmarkStart w:id="21" w:name="_Toc142915890"/>
      <w:r>
        <w:rPr>
          <w:rFonts w:ascii="Garamond" w:hAnsi="Garamond"/>
          <w:b/>
          <w:color w:val="auto"/>
          <w:sz w:val="22"/>
        </w:rPr>
        <w:t>6</w:t>
      </w:r>
      <w:r w:rsidR="00D723E3" w:rsidRPr="006B35A3">
        <w:rPr>
          <w:rFonts w:ascii="Garamond" w:hAnsi="Garamond"/>
          <w:b/>
          <w:color w:val="auto"/>
          <w:sz w:val="22"/>
        </w:rPr>
        <w:t>.1 Consegna e installazione</w:t>
      </w:r>
      <w:bookmarkEnd w:id="20"/>
      <w:bookmarkEnd w:id="21"/>
    </w:p>
    <w:p w14:paraId="4C6B9BDC" w14:textId="77777777" w:rsidR="00D723E3" w:rsidRPr="006B35A3" w:rsidRDefault="00D723E3" w:rsidP="00E269F8">
      <w:pPr>
        <w:pStyle w:val="Paragrafoelenco"/>
        <w:kinsoku w:val="0"/>
        <w:overflowPunct w:val="0"/>
        <w:ind w:left="0"/>
        <w:jc w:val="both"/>
        <w:rPr>
          <w:rFonts w:ascii="Garamond" w:hAnsi="Garamond" w:cs="Arial"/>
          <w:sz w:val="22"/>
          <w:szCs w:val="24"/>
        </w:rPr>
      </w:pPr>
      <w:r w:rsidRPr="006B35A3">
        <w:rPr>
          <w:rFonts w:ascii="Garamond" w:hAnsi="Garamond" w:cs="Arial"/>
          <w:sz w:val="22"/>
          <w:szCs w:val="24"/>
        </w:rPr>
        <w:t xml:space="preserve">La ditta aggiudicataria dovrà effettuare la consegna a proprio rischio e con carico delle spese di qualsiasi natura, concordando preventivamente la stessa con </w:t>
      </w:r>
      <w:r w:rsidR="008105AF">
        <w:rPr>
          <w:rFonts w:ascii="Garamond" w:hAnsi="Garamond" w:cs="Arial"/>
          <w:sz w:val="22"/>
          <w:szCs w:val="24"/>
        </w:rPr>
        <w:t>la UO di</w:t>
      </w:r>
      <w:r w:rsidRPr="006B35A3">
        <w:rPr>
          <w:rFonts w:ascii="Garamond" w:hAnsi="Garamond" w:cs="Arial"/>
          <w:sz w:val="22"/>
          <w:szCs w:val="24"/>
        </w:rPr>
        <w:t xml:space="preserve"> Ingegneria Clinica dell’Azienda Ospedaliera (</w:t>
      </w:r>
      <w:proofErr w:type="spellStart"/>
      <w:r w:rsidRPr="006B35A3">
        <w:rPr>
          <w:rFonts w:ascii="Garamond" w:hAnsi="Garamond" w:cs="Arial"/>
          <w:sz w:val="22"/>
          <w:szCs w:val="24"/>
        </w:rPr>
        <w:t>tel</w:t>
      </w:r>
      <w:proofErr w:type="spellEnd"/>
      <w:r w:rsidRPr="006B35A3">
        <w:rPr>
          <w:rFonts w:ascii="Garamond" w:hAnsi="Garamond" w:cs="Arial"/>
          <w:sz w:val="22"/>
          <w:szCs w:val="24"/>
        </w:rPr>
        <w:t xml:space="preserve">/fax 0825-203155), con il quale stabilire tempi e modalità di installazione, di collaudo e della formazione al personale utilizzatore mediante la fornitura di un cronoprogramma che dovrà essere condiviso anche con la U.O. destinataria dei dispositivi, avendo cura di indicarne eventuali requisiti particolari per la movimentazione e l’immagazzinamento temporaneo. Le attività di consegna delle Apparecchiature nei luoghi e nei locali indicati dall’Amministrazione, si intendono comprensive di ogni relativo onere e spesa, ivi compresi a titolo meramente esemplificativo e non esaustivo, quelli di imballaggio, trasporto, facchinaggio, posa in opera, installazione, asporto dell’imballaggio. </w:t>
      </w:r>
    </w:p>
    <w:p w14:paraId="5747233C" w14:textId="77777777" w:rsidR="00D723E3" w:rsidRPr="006B35A3" w:rsidRDefault="00D723E3" w:rsidP="00E269F8">
      <w:pPr>
        <w:pStyle w:val="Paragrafoelenco"/>
        <w:kinsoku w:val="0"/>
        <w:overflowPunct w:val="0"/>
        <w:ind w:left="0"/>
        <w:jc w:val="both"/>
        <w:rPr>
          <w:rFonts w:ascii="Garamond" w:hAnsi="Garamond" w:cs="Arial"/>
          <w:b/>
          <w:sz w:val="22"/>
          <w:szCs w:val="24"/>
          <w:u w:val="single"/>
        </w:rPr>
      </w:pPr>
      <w:r w:rsidRPr="006B35A3">
        <w:rPr>
          <w:rFonts w:ascii="Garamond" w:hAnsi="Garamond" w:cs="Arial"/>
          <w:b/>
          <w:sz w:val="22"/>
          <w:szCs w:val="24"/>
          <w:u w:val="single"/>
        </w:rPr>
        <w:t>La consegna</w:t>
      </w:r>
      <w:r w:rsidR="004566CF">
        <w:rPr>
          <w:rFonts w:ascii="Garamond" w:hAnsi="Garamond" w:cs="Arial"/>
          <w:b/>
          <w:sz w:val="22"/>
          <w:szCs w:val="24"/>
          <w:u w:val="single"/>
        </w:rPr>
        <w:t xml:space="preserve"> ed il collaudo</w:t>
      </w:r>
      <w:r w:rsidRPr="006B35A3">
        <w:rPr>
          <w:rFonts w:ascii="Garamond" w:hAnsi="Garamond" w:cs="Arial"/>
          <w:b/>
          <w:sz w:val="22"/>
          <w:szCs w:val="24"/>
          <w:u w:val="single"/>
        </w:rPr>
        <w:t xml:space="preserve"> di tutte le apparecchiature deve essere effettuata entro</w:t>
      </w:r>
      <w:r w:rsidR="005526EC">
        <w:rPr>
          <w:rFonts w:ascii="Garamond" w:hAnsi="Garamond" w:cs="Arial"/>
          <w:b/>
          <w:sz w:val="22"/>
          <w:szCs w:val="24"/>
          <w:u w:val="single"/>
        </w:rPr>
        <w:t xml:space="preserve"> 15</w:t>
      </w:r>
      <w:r w:rsidRPr="006B35A3">
        <w:rPr>
          <w:rFonts w:ascii="Garamond" w:hAnsi="Garamond" w:cs="Arial"/>
          <w:b/>
          <w:sz w:val="22"/>
          <w:szCs w:val="24"/>
          <w:u w:val="single"/>
        </w:rPr>
        <w:t xml:space="preserve"> giorni solari dalla data di ricezione dell’ordinativ</w:t>
      </w:r>
      <w:r w:rsidR="00B2162F">
        <w:rPr>
          <w:rFonts w:ascii="Garamond" w:hAnsi="Garamond" w:cs="Arial"/>
          <w:b/>
          <w:sz w:val="22"/>
          <w:szCs w:val="24"/>
          <w:u w:val="single"/>
        </w:rPr>
        <w:t>o.</w:t>
      </w:r>
    </w:p>
    <w:p w14:paraId="5F1F863E" w14:textId="77777777" w:rsidR="00D723E3" w:rsidRPr="006B35A3" w:rsidRDefault="00D723E3" w:rsidP="00E269F8">
      <w:pPr>
        <w:pStyle w:val="Paragrafoelenco"/>
        <w:kinsoku w:val="0"/>
        <w:overflowPunct w:val="0"/>
        <w:ind w:left="0"/>
        <w:jc w:val="both"/>
        <w:rPr>
          <w:rFonts w:ascii="Garamond" w:hAnsi="Garamond" w:cs="Arial"/>
          <w:sz w:val="22"/>
          <w:szCs w:val="24"/>
        </w:rPr>
      </w:pPr>
      <w:r w:rsidRPr="006B35A3">
        <w:rPr>
          <w:rFonts w:ascii="Garamond" w:hAnsi="Garamond" w:cs="Arial"/>
          <w:b/>
          <w:sz w:val="22"/>
          <w:szCs w:val="24"/>
          <w:u w:val="single"/>
        </w:rPr>
        <w:t>Il collaudo</w:t>
      </w:r>
      <w:r w:rsidRPr="006B35A3">
        <w:rPr>
          <w:rFonts w:ascii="Garamond" w:hAnsi="Garamond" w:cs="Arial"/>
          <w:sz w:val="22"/>
          <w:szCs w:val="24"/>
        </w:rPr>
        <w:t xml:space="preserve"> dovrà essere effettuato </w:t>
      </w:r>
      <w:r w:rsidRPr="006B35A3">
        <w:rPr>
          <w:rFonts w:ascii="Garamond" w:hAnsi="Garamond" w:cs="Arial"/>
          <w:b/>
          <w:sz w:val="22"/>
          <w:szCs w:val="24"/>
          <w:u w:val="single"/>
        </w:rPr>
        <w:t>al termine dell’installazione</w:t>
      </w:r>
      <w:r w:rsidRPr="006B35A3">
        <w:rPr>
          <w:rFonts w:ascii="Garamond" w:hAnsi="Garamond" w:cs="Arial"/>
          <w:sz w:val="22"/>
          <w:szCs w:val="24"/>
        </w:rPr>
        <w:t xml:space="preserve">, salvo diverso accordo con l’Amministrazione Contraente, pena l’applicazione delle penali. </w:t>
      </w:r>
    </w:p>
    <w:p w14:paraId="576DE35F" w14:textId="77777777" w:rsidR="00D723E3" w:rsidRPr="006B35A3" w:rsidRDefault="00D723E3" w:rsidP="00E269F8">
      <w:pPr>
        <w:pStyle w:val="Paragrafoelenco"/>
        <w:kinsoku w:val="0"/>
        <w:overflowPunct w:val="0"/>
        <w:ind w:left="0"/>
        <w:jc w:val="both"/>
        <w:rPr>
          <w:rFonts w:ascii="Garamond" w:hAnsi="Garamond" w:cs="Arial"/>
          <w:sz w:val="22"/>
          <w:szCs w:val="24"/>
        </w:rPr>
      </w:pPr>
      <w:r w:rsidRPr="006B35A3">
        <w:rPr>
          <w:rFonts w:ascii="Garamond" w:hAnsi="Garamond" w:cs="Arial"/>
          <w:sz w:val="22"/>
          <w:szCs w:val="24"/>
        </w:rPr>
        <w:t xml:space="preserve">Fermo il termine che precede, l’Amministrazione concorderà con congruo anticipo la data per il collaudo e consisterà, a mero titolo esemplificativo e non esaustivo, nella: </w:t>
      </w:r>
    </w:p>
    <w:p w14:paraId="2DB88E1A" w14:textId="77777777" w:rsidR="00D723E3" w:rsidRPr="006B35A3" w:rsidRDefault="00D723E3" w:rsidP="006C67D7">
      <w:pPr>
        <w:pStyle w:val="Paragrafoelenco"/>
        <w:widowControl w:val="0"/>
        <w:numPr>
          <w:ilvl w:val="2"/>
          <w:numId w:val="27"/>
        </w:numPr>
        <w:suppressAutoHyphens w:val="0"/>
        <w:kinsoku w:val="0"/>
        <w:overflowPunct w:val="0"/>
        <w:autoSpaceDN/>
        <w:ind w:left="284" w:hanging="284"/>
        <w:jc w:val="both"/>
        <w:rPr>
          <w:rFonts w:ascii="Garamond" w:hAnsi="Garamond" w:cs="Arial"/>
          <w:sz w:val="22"/>
          <w:szCs w:val="24"/>
        </w:rPr>
      </w:pPr>
      <w:r w:rsidRPr="006B35A3">
        <w:rPr>
          <w:rFonts w:ascii="Garamond" w:hAnsi="Garamond" w:cs="Arial"/>
          <w:sz w:val="22"/>
          <w:szCs w:val="24"/>
        </w:rPr>
        <w:t xml:space="preserve">Verifica di corrispondenza tra quanto riportato nella offerta tecnica (ad esempio: marca, modello, …) e quanto installato; </w:t>
      </w:r>
    </w:p>
    <w:p w14:paraId="1C304614" w14:textId="77777777" w:rsidR="00D723E3" w:rsidRPr="006B35A3" w:rsidRDefault="00D723E3" w:rsidP="006C67D7">
      <w:pPr>
        <w:pStyle w:val="Paragrafoelenco"/>
        <w:widowControl w:val="0"/>
        <w:numPr>
          <w:ilvl w:val="2"/>
          <w:numId w:val="27"/>
        </w:numPr>
        <w:suppressAutoHyphens w:val="0"/>
        <w:kinsoku w:val="0"/>
        <w:overflowPunct w:val="0"/>
        <w:autoSpaceDN/>
        <w:ind w:left="284" w:hanging="284"/>
        <w:jc w:val="both"/>
        <w:rPr>
          <w:rFonts w:ascii="Garamond" w:hAnsi="Garamond" w:cs="Arial"/>
          <w:sz w:val="22"/>
          <w:szCs w:val="24"/>
        </w:rPr>
      </w:pPr>
      <w:r w:rsidRPr="006B35A3">
        <w:rPr>
          <w:rFonts w:ascii="Garamond" w:hAnsi="Garamond" w:cs="Arial"/>
          <w:sz w:val="22"/>
          <w:szCs w:val="24"/>
        </w:rPr>
        <w:t xml:space="preserve">Accertamento della presenza di tutte le componenti dell’Apparecchiatura, compresi software ed eventuali dispositivi accessori; </w:t>
      </w:r>
    </w:p>
    <w:p w14:paraId="02FD1D73" w14:textId="77777777" w:rsidR="00D723E3" w:rsidRPr="006B35A3" w:rsidRDefault="00D723E3" w:rsidP="006C67D7">
      <w:pPr>
        <w:pStyle w:val="Paragrafoelenco"/>
        <w:widowControl w:val="0"/>
        <w:numPr>
          <w:ilvl w:val="2"/>
          <w:numId w:val="27"/>
        </w:numPr>
        <w:suppressAutoHyphens w:val="0"/>
        <w:kinsoku w:val="0"/>
        <w:overflowPunct w:val="0"/>
        <w:autoSpaceDN/>
        <w:ind w:left="284" w:hanging="284"/>
        <w:jc w:val="both"/>
        <w:rPr>
          <w:rFonts w:ascii="Garamond" w:hAnsi="Garamond" w:cs="Arial"/>
          <w:sz w:val="22"/>
          <w:szCs w:val="24"/>
        </w:rPr>
      </w:pPr>
      <w:r w:rsidRPr="006B35A3">
        <w:rPr>
          <w:rFonts w:ascii="Garamond" w:hAnsi="Garamond" w:cs="Arial"/>
          <w:sz w:val="22"/>
          <w:szCs w:val="24"/>
        </w:rPr>
        <w:t xml:space="preserve">Verifica della conformità tra i requisiti tecnici posseduti dalle Apparecchiature, con quelli dichiarati ed emersi in sede di offerta; </w:t>
      </w:r>
    </w:p>
    <w:p w14:paraId="435F7063" w14:textId="77777777" w:rsidR="00D723E3" w:rsidRPr="006B35A3" w:rsidRDefault="00D723E3" w:rsidP="006C67D7">
      <w:pPr>
        <w:pStyle w:val="Paragrafoelenco"/>
        <w:widowControl w:val="0"/>
        <w:numPr>
          <w:ilvl w:val="2"/>
          <w:numId w:val="27"/>
        </w:numPr>
        <w:suppressAutoHyphens w:val="0"/>
        <w:kinsoku w:val="0"/>
        <w:overflowPunct w:val="0"/>
        <w:autoSpaceDN/>
        <w:ind w:left="284" w:hanging="284"/>
        <w:jc w:val="both"/>
        <w:rPr>
          <w:rFonts w:ascii="Garamond" w:hAnsi="Garamond" w:cs="Arial"/>
          <w:sz w:val="22"/>
          <w:szCs w:val="24"/>
        </w:rPr>
      </w:pPr>
      <w:r w:rsidRPr="006B35A3">
        <w:rPr>
          <w:rFonts w:ascii="Garamond" w:hAnsi="Garamond" w:cs="Arial"/>
          <w:sz w:val="22"/>
          <w:szCs w:val="24"/>
        </w:rPr>
        <w:t xml:space="preserve">Verifica della conformità dell’Apparecchiatura ai requisiti e alle caratteristiche tecniche previsti dalle norme di legge; </w:t>
      </w:r>
    </w:p>
    <w:p w14:paraId="3F6754DE" w14:textId="77777777" w:rsidR="00D723E3" w:rsidRPr="006B35A3" w:rsidRDefault="00D723E3" w:rsidP="006C67D7">
      <w:pPr>
        <w:pStyle w:val="Paragrafoelenco"/>
        <w:widowControl w:val="0"/>
        <w:numPr>
          <w:ilvl w:val="2"/>
          <w:numId w:val="27"/>
        </w:numPr>
        <w:suppressAutoHyphens w:val="0"/>
        <w:kinsoku w:val="0"/>
        <w:overflowPunct w:val="0"/>
        <w:autoSpaceDN/>
        <w:ind w:left="284" w:hanging="284"/>
        <w:jc w:val="both"/>
        <w:rPr>
          <w:rFonts w:ascii="Garamond" w:hAnsi="Garamond" w:cs="Arial"/>
          <w:sz w:val="22"/>
          <w:szCs w:val="24"/>
        </w:rPr>
      </w:pPr>
      <w:r w:rsidRPr="006B35A3">
        <w:rPr>
          <w:rFonts w:ascii="Garamond" w:hAnsi="Garamond" w:cs="Arial"/>
          <w:sz w:val="22"/>
          <w:szCs w:val="24"/>
        </w:rPr>
        <w:t xml:space="preserve">Esecuzione delle verifiche di sicurezza elettrica generali e particolari conformemente a quanto previsto dalle norme CEI generali e particolari di riferimento, che a discrezione dell’Amministrazione possono in alternativa essere eseguite da suo personale di fiducia. </w:t>
      </w:r>
    </w:p>
    <w:p w14:paraId="7A2F9D64" w14:textId="77777777" w:rsidR="00D723E3" w:rsidRPr="006B35A3" w:rsidRDefault="00D723E3" w:rsidP="00E269F8">
      <w:pPr>
        <w:pStyle w:val="Paragrafoelenco"/>
        <w:kinsoku w:val="0"/>
        <w:overflowPunct w:val="0"/>
        <w:ind w:left="0"/>
        <w:jc w:val="both"/>
        <w:rPr>
          <w:rFonts w:ascii="Garamond" w:hAnsi="Garamond" w:cs="Arial"/>
          <w:sz w:val="22"/>
          <w:szCs w:val="24"/>
        </w:rPr>
      </w:pPr>
      <w:r w:rsidRPr="006B35A3">
        <w:rPr>
          <w:rFonts w:ascii="Garamond" w:hAnsi="Garamond" w:cs="Arial"/>
          <w:sz w:val="22"/>
          <w:szCs w:val="24"/>
        </w:rPr>
        <w:t>Il Fornitore dovrà produrre in sede di collaudo la certificazione dell’azienda di produzione attestante la data di fabbricazione, il numero di matricola progressivo e le dichiarazioni di conformità attestanti la rispondenza dell'Apparecchiatura fornita alle vigenti norme di sicurezza. Il Fornitore, a proprio carico, dovrà procurare gli eventuali dispositivi/attrezzature/oggetti test che dovessero essere necessari ai fini del collaudo. Tutte le operazioni consigliate nei manuali tecnici si intendono obbligatorie per il Fornitore.</w:t>
      </w:r>
    </w:p>
    <w:p w14:paraId="0FB5EFE1" w14:textId="77777777" w:rsidR="00D723E3" w:rsidRPr="006B35A3" w:rsidRDefault="00D723E3" w:rsidP="00E269F8">
      <w:pPr>
        <w:pStyle w:val="Paragrafoelenco"/>
        <w:kinsoku w:val="0"/>
        <w:overflowPunct w:val="0"/>
        <w:ind w:left="0"/>
        <w:jc w:val="both"/>
        <w:rPr>
          <w:rFonts w:ascii="Garamond" w:hAnsi="Garamond" w:cs="Arial"/>
          <w:sz w:val="22"/>
          <w:szCs w:val="24"/>
        </w:rPr>
      </w:pPr>
      <w:r w:rsidRPr="006B35A3">
        <w:rPr>
          <w:rFonts w:ascii="Garamond" w:hAnsi="Garamond" w:cs="Arial"/>
          <w:sz w:val="22"/>
          <w:szCs w:val="24"/>
        </w:rPr>
        <w:lastRenderedPageBreak/>
        <w:t>Le Apparecchiature sono da considerarsi collaudate con esito positivo quando tutti i componenti sono collaudati con esito positivo. Delle suddette operazioni verrà redatto apposito “</w:t>
      </w:r>
      <w:r w:rsidRPr="006B35A3">
        <w:rPr>
          <w:rFonts w:ascii="Garamond" w:hAnsi="Garamond" w:cs="Arial"/>
          <w:b/>
          <w:sz w:val="22"/>
          <w:szCs w:val="24"/>
          <w:u w:val="single"/>
        </w:rPr>
        <w:t>Verbale di collaudo”,</w:t>
      </w:r>
      <w:r w:rsidRPr="006B35A3">
        <w:rPr>
          <w:rFonts w:ascii="Garamond" w:hAnsi="Garamond" w:cs="Arial"/>
          <w:sz w:val="22"/>
          <w:szCs w:val="24"/>
        </w:rPr>
        <w:t xml:space="preserve"> firmato dall’Amministrazione Contraente e controfirmato dal Fornitore. </w:t>
      </w:r>
    </w:p>
    <w:p w14:paraId="51C0499A" w14:textId="77777777" w:rsidR="0081780F" w:rsidRPr="006B35A3" w:rsidRDefault="0081780F" w:rsidP="0081780F">
      <w:pPr>
        <w:pStyle w:val="Paragrafoelenco"/>
        <w:kinsoku w:val="0"/>
        <w:overflowPunct w:val="0"/>
        <w:ind w:left="0"/>
        <w:jc w:val="both"/>
        <w:rPr>
          <w:rFonts w:ascii="Garamond" w:hAnsi="Garamond" w:cs="Arial"/>
          <w:sz w:val="22"/>
          <w:szCs w:val="24"/>
        </w:rPr>
      </w:pPr>
      <w:r w:rsidRPr="006B35A3">
        <w:rPr>
          <w:rFonts w:ascii="Garamond" w:hAnsi="Garamond" w:cs="Arial"/>
          <w:sz w:val="22"/>
          <w:szCs w:val="24"/>
        </w:rPr>
        <w:t xml:space="preserve">In caso di collaudo positivo, le Apparecchiature verranno considerate a tutti gli effetti idonee ed operative e la data del relativo verbale verrà considerata quale </w:t>
      </w:r>
      <w:r w:rsidRPr="006B35A3">
        <w:rPr>
          <w:rFonts w:ascii="Garamond" w:hAnsi="Garamond" w:cs="Arial"/>
          <w:i/>
          <w:sz w:val="22"/>
          <w:szCs w:val="24"/>
        </w:rPr>
        <w:t>“Data di accettazione delle apparecchiature”</w:t>
      </w:r>
      <w:r w:rsidRPr="006B35A3">
        <w:rPr>
          <w:rFonts w:ascii="Garamond" w:hAnsi="Garamond" w:cs="Arial"/>
          <w:sz w:val="22"/>
          <w:szCs w:val="24"/>
        </w:rPr>
        <w:t xml:space="preserve">. Il collaudo positivo non esonera comunque il Fornitore per eventuali difetti ed imperfezioni che non siano emersi al momento del collaudo, ma vengano accertati in seguito. Le prove di collaudo devono concludersi entro 10 (dieci) giorni solari dal loro inizio, salvo diverso accordo con l’Amministrazione Contraente. </w:t>
      </w:r>
    </w:p>
    <w:p w14:paraId="58D481FE" w14:textId="77777777" w:rsidR="0081780F" w:rsidRPr="006B35A3" w:rsidRDefault="0081780F" w:rsidP="0081780F">
      <w:pPr>
        <w:pStyle w:val="Paragrafoelenco"/>
        <w:kinsoku w:val="0"/>
        <w:overflowPunct w:val="0"/>
        <w:ind w:left="0"/>
        <w:jc w:val="both"/>
        <w:rPr>
          <w:rFonts w:ascii="Garamond" w:hAnsi="Garamond" w:cs="Arial"/>
          <w:sz w:val="22"/>
          <w:szCs w:val="24"/>
        </w:rPr>
      </w:pPr>
      <w:r w:rsidRPr="006B35A3">
        <w:rPr>
          <w:rFonts w:ascii="Garamond" w:hAnsi="Garamond" w:cs="Arial"/>
          <w:sz w:val="22"/>
          <w:szCs w:val="24"/>
        </w:rPr>
        <w:t xml:space="preserve">Tutti gli oneri sostenuti per la fase di collaudo saranno da considerarsi a carico del Fornitore. </w:t>
      </w:r>
    </w:p>
    <w:p w14:paraId="6B8BE070" w14:textId="77777777" w:rsidR="00D723E3" w:rsidRPr="006B35A3" w:rsidRDefault="00D723E3" w:rsidP="00E269F8">
      <w:pPr>
        <w:pStyle w:val="Paragrafoelenco"/>
        <w:kinsoku w:val="0"/>
        <w:overflowPunct w:val="0"/>
        <w:ind w:left="0"/>
        <w:jc w:val="both"/>
        <w:rPr>
          <w:rFonts w:ascii="Garamond" w:hAnsi="Garamond" w:cs="Arial"/>
          <w:sz w:val="22"/>
          <w:szCs w:val="24"/>
        </w:rPr>
      </w:pPr>
    </w:p>
    <w:p w14:paraId="702E097E" w14:textId="77777777" w:rsidR="00D723E3" w:rsidRPr="006B35A3" w:rsidRDefault="00135DBC" w:rsidP="00E269F8">
      <w:pPr>
        <w:pStyle w:val="Titolo3"/>
        <w:jc w:val="both"/>
        <w:rPr>
          <w:rFonts w:ascii="Garamond" w:hAnsi="Garamond"/>
          <w:b/>
          <w:color w:val="auto"/>
          <w:sz w:val="22"/>
        </w:rPr>
      </w:pPr>
      <w:bookmarkStart w:id="22" w:name="_Toc82414912"/>
      <w:bookmarkStart w:id="23" w:name="_Toc142915891"/>
      <w:r>
        <w:rPr>
          <w:rFonts w:ascii="Garamond" w:hAnsi="Garamond"/>
          <w:b/>
          <w:color w:val="auto"/>
          <w:sz w:val="22"/>
        </w:rPr>
        <w:t>6</w:t>
      </w:r>
      <w:r w:rsidR="00D723E3" w:rsidRPr="006B35A3">
        <w:rPr>
          <w:rFonts w:ascii="Garamond" w:hAnsi="Garamond"/>
          <w:b/>
          <w:color w:val="auto"/>
          <w:sz w:val="22"/>
        </w:rPr>
        <w:t>.</w:t>
      </w:r>
      <w:r>
        <w:rPr>
          <w:rFonts w:ascii="Garamond" w:hAnsi="Garamond"/>
          <w:b/>
          <w:color w:val="auto"/>
          <w:sz w:val="22"/>
        </w:rPr>
        <w:t>2</w:t>
      </w:r>
      <w:r w:rsidR="00D723E3" w:rsidRPr="006B35A3">
        <w:rPr>
          <w:rFonts w:ascii="Garamond" w:hAnsi="Garamond"/>
          <w:b/>
          <w:color w:val="auto"/>
          <w:sz w:val="22"/>
        </w:rPr>
        <w:t xml:space="preserve"> Formazione degli operatori</w:t>
      </w:r>
      <w:bookmarkEnd w:id="22"/>
      <w:bookmarkEnd w:id="23"/>
    </w:p>
    <w:p w14:paraId="312F1AB0" w14:textId="77777777" w:rsidR="00D723E3" w:rsidRPr="006B35A3" w:rsidRDefault="00D723E3" w:rsidP="00E269F8">
      <w:pPr>
        <w:jc w:val="both"/>
        <w:rPr>
          <w:rFonts w:ascii="Garamond" w:hAnsi="Garamond" w:cs="Arial"/>
          <w:sz w:val="22"/>
        </w:rPr>
      </w:pPr>
      <w:r w:rsidRPr="006B35A3">
        <w:rPr>
          <w:rFonts w:ascii="Garamond" w:hAnsi="Garamond" w:cs="Arial"/>
          <w:sz w:val="22"/>
        </w:rPr>
        <w:t xml:space="preserve">Al fine di semplificare e di rendere più rapido l’apprendimento del funzionamento della nuova Apparecchiatura, il Fornitore dovrà procedere alla formazione del personale sanitario (tecnico e/o infermieristico e/o medico) in un numero di ore indicato in offerta tecnica e nei tempi concordati con l’Amministrazione. </w:t>
      </w:r>
    </w:p>
    <w:p w14:paraId="771FABC6" w14:textId="77777777" w:rsidR="00D723E3" w:rsidRDefault="00D723E3" w:rsidP="00E269F8">
      <w:pPr>
        <w:pStyle w:val="Paragrafoelenco"/>
        <w:kinsoku w:val="0"/>
        <w:overflowPunct w:val="0"/>
        <w:ind w:left="0"/>
        <w:jc w:val="both"/>
        <w:rPr>
          <w:rFonts w:ascii="Garamond" w:hAnsi="Garamond" w:cs="Arial"/>
          <w:sz w:val="22"/>
          <w:szCs w:val="24"/>
        </w:rPr>
      </w:pPr>
    </w:p>
    <w:p w14:paraId="150DC2F8" w14:textId="77777777" w:rsidR="00D723E3" w:rsidRPr="006B35A3" w:rsidRDefault="00135DBC" w:rsidP="00BA7DEA">
      <w:pPr>
        <w:pStyle w:val="Titolo3"/>
        <w:spacing w:after="120"/>
        <w:jc w:val="both"/>
        <w:rPr>
          <w:rFonts w:ascii="Garamond" w:hAnsi="Garamond"/>
          <w:b/>
          <w:color w:val="auto"/>
          <w:sz w:val="22"/>
        </w:rPr>
      </w:pPr>
      <w:bookmarkStart w:id="24" w:name="_Toc82414913"/>
      <w:bookmarkStart w:id="25" w:name="_Toc142915892"/>
      <w:r>
        <w:rPr>
          <w:rFonts w:ascii="Garamond" w:hAnsi="Garamond"/>
          <w:b/>
          <w:color w:val="auto"/>
          <w:sz w:val="22"/>
        </w:rPr>
        <w:t>6</w:t>
      </w:r>
      <w:r w:rsidR="00D723E3" w:rsidRPr="006B35A3">
        <w:rPr>
          <w:rFonts w:ascii="Garamond" w:hAnsi="Garamond"/>
          <w:b/>
          <w:color w:val="auto"/>
          <w:sz w:val="22"/>
        </w:rPr>
        <w:t>.</w:t>
      </w:r>
      <w:r>
        <w:rPr>
          <w:rFonts w:ascii="Garamond" w:hAnsi="Garamond"/>
          <w:b/>
          <w:color w:val="auto"/>
          <w:sz w:val="22"/>
        </w:rPr>
        <w:t>3</w:t>
      </w:r>
      <w:r w:rsidR="00D723E3" w:rsidRPr="006B35A3">
        <w:rPr>
          <w:rFonts w:ascii="Garamond" w:hAnsi="Garamond"/>
          <w:b/>
          <w:color w:val="auto"/>
          <w:sz w:val="22"/>
        </w:rPr>
        <w:t xml:space="preserve"> Assistenza tecnica e manutenzione</w:t>
      </w:r>
      <w:bookmarkEnd w:id="24"/>
      <w:bookmarkEnd w:id="25"/>
    </w:p>
    <w:p w14:paraId="4BFD5745" w14:textId="77777777" w:rsidR="00D723E3" w:rsidRPr="006B35A3" w:rsidRDefault="00135DBC" w:rsidP="00E269F8">
      <w:pPr>
        <w:pStyle w:val="Titolo4"/>
        <w:jc w:val="both"/>
        <w:rPr>
          <w:rFonts w:ascii="Garamond" w:hAnsi="Garamond"/>
          <w:b/>
          <w:color w:val="auto"/>
          <w:sz w:val="22"/>
        </w:rPr>
      </w:pPr>
      <w:r>
        <w:rPr>
          <w:rFonts w:ascii="Garamond" w:hAnsi="Garamond"/>
          <w:b/>
          <w:color w:val="auto"/>
          <w:sz w:val="22"/>
        </w:rPr>
        <w:t>6</w:t>
      </w:r>
      <w:r w:rsidR="0081780F">
        <w:rPr>
          <w:rFonts w:ascii="Garamond" w:hAnsi="Garamond"/>
          <w:b/>
          <w:color w:val="auto"/>
          <w:sz w:val="22"/>
        </w:rPr>
        <w:t>.</w:t>
      </w:r>
      <w:r>
        <w:rPr>
          <w:rFonts w:ascii="Garamond" w:hAnsi="Garamond"/>
          <w:b/>
          <w:color w:val="auto"/>
          <w:sz w:val="22"/>
        </w:rPr>
        <w:t>3</w:t>
      </w:r>
      <w:r w:rsidR="00D723E3" w:rsidRPr="006B35A3">
        <w:rPr>
          <w:rFonts w:ascii="Garamond" w:hAnsi="Garamond"/>
          <w:b/>
          <w:color w:val="auto"/>
          <w:sz w:val="22"/>
        </w:rPr>
        <w:t>.1 Modalità e condizioni di assistenza</w:t>
      </w:r>
    </w:p>
    <w:p w14:paraId="5109CE3A" w14:textId="455A4E52" w:rsidR="00D723E3" w:rsidRPr="006B35A3" w:rsidRDefault="00D723E3" w:rsidP="00BA7DEA">
      <w:pPr>
        <w:tabs>
          <w:tab w:val="left" w:pos="426"/>
        </w:tabs>
        <w:spacing w:after="120"/>
        <w:ind w:right="-79"/>
        <w:jc w:val="both"/>
        <w:rPr>
          <w:rFonts w:ascii="Garamond" w:hAnsi="Garamond" w:cs="Arial"/>
          <w:sz w:val="22"/>
        </w:rPr>
      </w:pPr>
      <w:r w:rsidRPr="006B35A3">
        <w:rPr>
          <w:rFonts w:ascii="Garamond" w:hAnsi="Garamond" w:cs="Arial"/>
          <w:sz w:val="22"/>
        </w:rPr>
        <w:t>Preso atto della necessità di garantire il buon funzionamento e la conservazione in efficienza dell</w:t>
      </w:r>
      <w:r w:rsidR="0007689A">
        <w:rPr>
          <w:rFonts w:ascii="Garamond" w:hAnsi="Garamond" w:cs="Arial"/>
          <w:sz w:val="22"/>
        </w:rPr>
        <w:t>e</w:t>
      </w:r>
      <w:r w:rsidRPr="006B35A3">
        <w:rPr>
          <w:rFonts w:ascii="Garamond" w:hAnsi="Garamond" w:cs="Arial"/>
          <w:sz w:val="22"/>
        </w:rPr>
        <w:t xml:space="preserve"> apparecchiature offerte, è richiesta la formulazione di </w:t>
      </w:r>
      <w:r w:rsidRPr="009C0FE0">
        <w:rPr>
          <w:rFonts w:ascii="Garamond" w:hAnsi="Garamond" w:cs="Arial"/>
          <w:sz w:val="22"/>
        </w:rPr>
        <w:t xml:space="preserve">un contratto di manutenzione </w:t>
      </w:r>
      <w:r w:rsidRPr="009C0FE0">
        <w:rPr>
          <w:rFonts w:ascii="Garamond" w:hAnsi="Garamond" w:cs="Arial"/>
          <w:i/>
          <w:sz w:val="22"/>
        </w:rPr>
        <w:t>full risk</w:t>
      </w:r>
      <w:r w:rsidRPr="009C0FE0">
        <w:rPr>
          <w:rFonts w:ascii="Garamond" w:hAnsi="Garamond" w:cs="Arial"/>
          <w:sz w:val="22"/>
        </w:rPr>
        <w:t>,</w:t>
      </w:r>
      <w:r w:rsidRPr="006B35A3">
        <w:rPr>
          <w:rFonts w:ascii="Garamond" w:hAnsi="Garamond" w:cs="Arial"/>
          <w:sz w:val="22"/>
        </w:rPr>
        <w:t xml:space="preserve"> che dovrà comprendere:</w:t>
      </w:r>
    </w:p>
    <w:p w14:paraId="003970F3" w14:textId="77777777" w:rsidR="00D723E3" w:rsidRPr="006B35A3" w:rsidRDefault="00D723E3" w:rsidP="000807B0">
      <w:pPr>
        <w:numPr>
          <w:ilvl w:val="0"/>
          <w:numId w:val="28"/>
        </w:numPr>
        <w:tabs>
          <w:tab w:val="left" w:pos="426"/>
        </w:tabs>
        <w:suppressAutoHyphens w:val="0"/>
        <w:autoSpaceDN/>
        <w:ind w:right="-80"/>
        <w:jc w:val="both"/>
        <w:textAlignment w:val="auto"/>
        <w:rPr>
          <w:rFonts w:ascii="Garamond" w:hAnsi="Garamond" w:cs="Arial"/>
          <w:sz w:val="22"/>
        </w:rPr>
      </w:pPr>
      <w:r w:rsidRPr="006B35A3">
        <w:rPr>
          <w:rFonts w:ascii="Garamond" w:hAnsi="Garamond" w:cs="Arial"/>
          <w:sz w:val="22"/>
        </w:rPr>
        <w:t>Manutenzione preventiva programmata;</w:t>
      </w:r>
    </w:p>
    <w:p w14:paraId="36AEC0A4" w14:textId="77777777" w:rsidR="00D723E3" w:rsidRPr="006B35A3" w:rsidRDefault="00D723E3" w:rsidP="000807B0">
      <w:pPr>
        <w:numPr>
          <w:ilvl w:val="0"/>
          <w:numId w:val="28"/>
        </w:numPr>
        <w:tabs>
          <w:tab w:val="left" w:pos="426"/>
        </w:tabs>
        <w:suppressAutoHyphens w:val="0"/>
        <w:autoSpaceDN/>
        <w:ind w:right="-80"/>
        <w:jc w:val="both"/>
        <w:textAlignment w:val="auto"/>
        <w:rPr>
          <w:rFonts w:ascii="Garamond" w:hAnsi="Garamond" w:cs="Arial"/>
          <w:sz w:val="22"/>
        </w:rPr>
      </w:pPr>
      <w:r w:rsidRPr="006B35A3">
        <w:rPr>
          <w:rFonts w:ascii="Garamond" w:hAnsi="Garamond" w:cs="Arial"/>
          <w:sz w:val="22"/>
        </w:rPr>
        <w:t>Manutenzione correttiva su chiamata in numero illimitato;</w:t>
      </w:r>
    </w:p>
    <w:p w14:paraId="69212D6B" w14:textId="77777777" w:rsidR="00D723E3" w:rsidRPr="006B35A3" w:rsidRDefault="00D723E3" w:rsidP="000807B0">
      <w:pPr>
        <w:numPr>
          <w:ilvl w:val="0"/>
          <w:numId w:val="28"/>
        </w:numPr>
        <w:tabs>
          <w:tab w:val="left" w:pos="426"/>
        </w:tabs>
        <w:suppressAutoHyphens w:val="0"/>
        <w:autoSpaceDN/>
        <w:spacing w:after="120"/>
        <w:ind w:right="-79"/>
        <w:jc w:val="both"/>
        <w:textAlignment w:val="auto"/>
        <w:rPr>
          <w:rFonts w:ascii="Garamond" w:hAnsi="Garamond" w:cs="Arial"/>
          <w:sz w:val="22"/>
        </w:rPr>
      </w:pPr>
      <w:r w:rsidRPr="006B35A3">
        <w:rPr>
          <w:rFonts w:ascii="Garamond" w:hAnsi="Garamond" w:cs="Arial"/>
          <w:sz w:val="22"/>
        </w:rPr>
        <w:t>Fornitura di tutte le parti di ricambio necessarie al corretto funzionamento delle apparecchiature.</w:t>
      </w:r>
    </w:p>
    <w:p w14:paraId="38D841EE" w14:textId="77777777" w:rsidR="0081780F" w:rsidRPr="006B35A3" w:rsidRDefault="0081780F" w:rsidP="0081780F">
      <w:pPr>
        <w:tabs>
          <w:tab w:val="left" w:pos="426"/>
        </w:tabs>
        <w:ind w:right="-80"/>
        <w:jc w:val="both"/>
        <w:rPr>
          <w:rFonts w:ascii="Garamond" w:hAnsi="Garamond" w:cs="Arial"/>
          <w:sz w:val="22"/>
        </w:rPr>
      </w:pPr>
      <w:r w:rsidRPr="006B35A3">
        <w:rPr>
          <w:rFonts w:ascii="Garamond" w:hAnsi="Garamond" w:cs="Arial"/>
          <w:sz w:val="22"/>
        </w:rPr>
        <w:t xml:space="preserve">La Ditta concorrente dovrà indicare dettagliatamente le modalità di esecuzione del servizio di assistenza tecnica, ed in particolare: </w:t>
      </w:r>
    </w:p>
    <w:p w14:paraId="5B661C0E" w14:textId="77777777" w:rsidR="0081780F" w:rsidRPr="006B35A3" w:rsidRDefault="0081780F" w:rsidP="006C67D7">
      <w:pPr>
        <w:numPr>
          <w:ilvl w:val="1"/>
          <w:numId w:val="29"/>
        </w:numPr>
        <w:tabs>
          <w:tab w:val="left" w:pos="426"/>
        </w:tabs>
        <w:suppressAutoHyphens w:val="0"/>
        <w:autoSpaceDN/>
        <w:ind w:right="-80"/>
        <w:jc w:val="both"/>
        <w:textAlignment w:val="auto"/>
        <w:rPr>
          <w:rFonts w:ascii="Garamond" w:hAnsi="Garamond" w:cs="Arial"/>
          <w:sz w:val="22"/>
        </w:rPr>
      </w:pPr>
      <w:r w:rsidRPr="006B35A3">
        <w:rPr>
          <w:rFonts w:ascii="Garamond" w:hAnsi="Garamond" w:cs="Arial"/>
          <w:sz w:val="22"/>
        </w:rPr>
        <w:t>Il tempo di intervento garantito (intervallo di tempo che intercorre fra il momento in cui il guasto è stato individuato ed il momento nel quale si inizia l’intervento di manutenzione);</w:t>
      </w:r>
    </w:p>
    <w:p w14:paraId="774F21B2" w14:textId="77777777" w:rsidR="0081780F" w:rsidRPr="006B35A3" w:rsidRDefault="0081780F" w:rsidP="006C67D7">
      <w:pPr>
        <w:numPr>
          <w:ilvl w:val="1"/>
          <w:numId w:val="29"/>
        </w:numPr>
        <w:tabs>
          <w:tab w:val="left" w:pos="426"/>
        </w:tabs>
        <w:suppressAutoHyphens w:val="0"/>
        <w:autoSpaceDN/>
        <w:ind w:right="-80"/>
        <w:jc w:val="both"/>
        <w:textAlignment w:val="auto"/>
        <w:rPr>
          <w:rFonts w:ascii="Garamond" w:hAnsi="Garamond" w:cs="Arial"/>
          <w:sz w:val="22"/>
        </w:rPr>
      </w:pPr>
      <w:r w:rsidRPr="006B35A3">
        <w:rPr>
          <w:rFonts w:ascii="Garamond" w:hAnsi="Garamond" w:cs="Arial"/>
          <w:sz w:val="22"/>
        </w:rPr>
        <w:t>Il piano di manutenzione programmata, con il numero annuo di visite di manutenzione preventiva;</w:t>
      </w:r>
    </w:p>
    <w:p w14:paraId="31CC96FC" w14:textId="77777777" w:rsidR="0081780F" w:rsidRPr="006B35A3" w:rsidRDefault="0081780F" w:rsidP="006C67D7">
      <w:pPr>
        <w:numPr>
          <w:ilvl w:val="1"/>
          <w:numId w:val="29"/>
        </w:numPr>
        <w:tabs>
          <w:tab w:val="left" w:pos="426"/>
        </w:tabs>
        <w:suppressAutoHyphens w:val="0"/>
        <w:autoSpaceDN/>
        <w:ind w:right="-80"/>
        <w:jc w:val="both"/>
        <w:textAlignment w:val="auto"/>
        <w:rPr>
          <w:rFonts w:ascii="Garamond" w:hAnsi="Garamond" w:cs="Arial"/>
          <w:sz w:val="22"/>
        </w:rPr>
      </w:pPr>
      <w:r w:rsidRPr="006B35A3">
        <w:rPr>
          <w:rFonts w:ascii="Garamond" w:hAnsi="Garamond" w:cs="Arial"/>
          <w:sz w:val="22"/>
        </w:rPr>
        <w:t>La sede del centro di assistenza, con relativi recapiti;</w:t>
      </w:r>
    </w:p>
    <w:p w14:paraId="10C91BFD" w14:textId="77777777" w:rsidR="0081780F" w:rsidRPr="006B35A3" w:rsidRDefault="0081780F" w:rsidP="0081780F">
      <w:pPr>
        <w:tabs>
          <w:tab w:val="left" w:pos="426"/>
        </w:tabs>
        <w:ind w:right="-80"/>
        <w:jc w:val="both"/>
        <w:rPr>
          <w:rFonts w:ascii="Garamond" w:hAnsi="Garamond" w:cs="Arial"/>
          <w:sz w:val="22"/>
        </w:rPr>
      </w:pPr>
      <w:r w:rsidRPr="006B35A3">
        <w:rPr>
          <w:rFonts w:ascii="Garamond" w:hAnsi="Garamond" w:cs="Arial"/>
          <w:sz w:val="22"/>
        </w:rPr>
        <w:t>Tutte le richieste di intervento perverranno al Fornitore da parte del Servizio di Ingegneria Clinica, al quale dovranno essere trasmessi i documenti relativi alle manutenzioni effettuate (sia correttive che programmate) per il tracciamento delle attività e il relativo controllo del rispetto delle condizioni contrattuali.</w:t>
      </w:r>
    </w:p>
    <w:p w14:paraId="0E43759B" w14:textId="77777777" w:rsidR="0081780F" w:rsidRPr="006B35A3" w:rsidRDefault="0081780F" w:rsidP="0081780F">
      <w:pPr>
        <w:tabs>
          <w:tab w:val="left" w:pos="426"/>
        </w:tabs>
        <w:ind w:right="-80"/>
        <w:jc w:val="both"/>
        <w:rPr>
          <w:rFonts w:ascii="Garamond" w:hAnsi="Garamond" w:cs="Arial"/>
          <w:sz w:val="22"/>
        </w:rPr>
      </w:pPr>
      <w:r w:rsidRPr="006B35A3">
        <w:rPr>
          <w:rFonts w:ascii="Garamond" w:hAnsi="Garamond" w:cs="Arial"/>
          <w:sz w:val="22"/>
        </w:rPr>
        <w:t>Qualora il Fornitore di assistenza tecnica non coincida con l’aggiudicatario della fornitura, il primo dovrà obbligatoriamente sottoscrivere il contratto per accettazione degli impegni di assistenza nel periodo indicato.</w:t>
      </w:r>
    </w:p>
    <w:p w14:paraId="4D0373BB" w14:textId="77777777" w:rsidR="0081780F" w:rsidRPr="00F848CD" w:rsidRDefault="0081780F" w:rsidP="0081780F">
      <w:pPr>
        <w:tabs>
          <w:tab w:val="left" w:pos="426"/>
        </w:tabs>
        <w:ind w:right="-80"/>
        <w:jc w:val="both"/>
        <w:rPr>
          <w:rFonts w:ascii="Garamond" w:hAnsi="Garamond" w:cs="Arial"/>
          <w:sz w:val="22"/>
        </w:rPr>
      </w:pPr>
      <w:r w:rsidRPr="00F848CD">
        <w:rPr>
          <w:rFonts w:ascii="Garamond" w:hAnsi="Garamond" w:cs="Arial"/>
          <w:sz w:val="22"/>
        </w:rPr>
        <w:t>Al termine di ogni intervento, è fatto obbligo al Fornitore di redigere un apposito Rapporto di Lavoro (RIT) secondo le norme tecniche e giuridiche vigenti in Italia e nella Comunità Europea.</w:t>
      </w:r>
    </w:p>
    <w:p w14:paraId="187B9E29" w14:textId="2920717C" w:rsidR="0081780F" w:rsidRDefault="0081780F" w:rsidP="0081780F">
      <w:pPr>
        <w:tabs>
          <w:tab w:val="left" w:pos="426"/>
        </w:tabs>
        <w:ind w:right="-80"/>
        <w:jc w:val="both"/>
        <w:rPr>
          <w:rFonts w:ascii="Garamond" w:hAnsi="Garamond" w:cs="Arial"/>
          <w:sz w:val="22"/>
        </w:rPr>
      </w:pPr>
      <w:r w:rsidRPr="00F848CD">
        <w:rPr>
          <w:rFonts w:ascii="Garamond" w:hAnsi="Garamond" w:cs="Arial"/>
          <w:sz w:val="22"/>
        </w:rPr>
        <w:t>Il Fornitore deve garantire per tutta la durata del contratto il medesimo livello qualitativo dell’apparecchiatura come accertato all’atto del collaudo con esito positivo; in caso di decadimento delle prestazioni di uno o più componenti, esplicitato dall’utilizzatore, non risolvibile con normali interventi di manutenzione, il Fornitore provvederà a sostituirli con componenti nuovi ed originali, identici o migliori rispetto alla fornitura originale</w:t>
      </w:r>
      <w:r w:rsidRPr="00F848CD">
        <w:rPr>
          <w:rFonts w:ascii="Garamond" w:hAnsi="Garamond" w:cs="Arial" w:hint="eastAsia"/>
          <w:sz w:val="22"/>
        </w:rPr>
        <w:t>.</w:t>
      </w:r>
    </w:p>
    <w:p w14:paraId="398CDD01" w14:textId="77777777" w:rsidR="002B3155" w:rsidRDefault="002B3155" w:rsidP="002B3155">
      <w:pPr>
        <w:suppressAutoHyphens w:val="0"/>
        <w:autoSpaceDE w:val="0"/>
        <w:adjustRightInd w:val="0"/>
        <w:textAlignment w:val="auto"/>
        <w:rPr>
          <w:rFonts w:ascii="Garamond" w:hAnsi="Garamond" w:cs="Garamond"/>
          <w:b/>
          <w:bCs/>
          <w:color w:val="000000"/>
          <w:kern w:val="0"/>
          <w:sz w:val="22"/>
          <w:szCs w:val="22"/>
          <w:lang w:bidi="ar-SA"/>
        </w:rPr>
      </w:pPr>
    </w:p>
    <w:p w14:paraId="3BDE412D" w14:textId="5DF463D6" w:rsidR="002B3155" w:rsidRPr="002B3155" w:rsidRDefault="002B3155" w:rsidP="002B3155">
      <w:pPr>
        <w:suppressAutoHyphens w:val="0"/>
        <w:autoSpaceDE w:val="0"/>
        <w:adjustRightInd w:val="0"/>
        <w:textAlignment w:val="auto"/>
        <w:rPr>
          <w:rFonts w:ascii="Garamond" w:hAnsi="Garamond" w:cs="Garamond"/>
          <w:color w:val="000000"/>
          <w:kern w:val="0"/>
          <w:sz w:val="22"/>
          <w:szCs w:val="22"/>
          <w:lang w:bidi="ar-SA"/>
        </w:rPr>
      </w:pPr>
      <w:r w:rsidRPr="002B3155">
        <w:rPr>
          <w:rFonts w:ascii="Garamond" w:hAnsi="Garamond" w:cs="Garamond"/>
          <w:b/>
          <w:bCs/>
          <w:color w:val="000000"/>
          <w:kern w:val="0"/>
          <w:sz w:val="22"/>
          <w:szCs w:val="22"/>
          <w:lang w:bidi="ar-SA"/>
        </w:rPr>
        <w:t>Art. 7–Durata</w:t>
      </w:r>
      <w:r>
        <w:rPr>
          <w:rFonts w:ascii="Garamond" w:hAnsi="Garamond" w:cs="Garamond"/>
          <w:b/>
          <w:bCs/>
          <w:color w:val="000000"/>
          <w:kern w:val="0"/>
          <w:sz w:val="22"/>
          <w:szCs w:val="22"/>
          <w:lang w:bidi="ar-SA"/>
        </w:rPr>
        <w:t xml:space="preserve"> </w:t>
      </w:r>
      <w:r w:rsidRPr="002B3155">
        <w:rPr>
          <w:rFonts w:ascii="Garamond" w:hAnsi="Garamond" w:cs="Garamond"/>
          <w:b/>
          <w:bCs/>
          <w:color w:val="000000"/>
          <w:kern w:val="0"/>
          <w:sz w:val="22"/>
          <w:szCs w:val="22"/>
          <w:lang w:bidi="ar-SA"/>
        </w:rPr>
        <w:t>e importo</w:t>
      </w:r>
      <w:r>
        <w:rPr>
          <w:rFonts w:ascii="Garamond" w:hAnsi="Garamond" w:cs="Garamond"/>
          <w:b/>
          <w:bCs/>
          <w:color w:val="000000"/>
          <w:kern w:val="0"/>
          <w:sz w:val="22"/>
          <w:szCs w:val="22"/>
          <w:lang w:bidi="ar-SA"/>
        </w:rPr>
        <w:t xml:space="preserve"> </w:t>
      </w:r>
      <w:r w:rsidRPr="002B3155">
        <w:rPr>
          <w:rFonts w:ascii="Garamond" w:hAnsi="Garamond" w:cs="Garamond"/>
          <w:b/>
          <w:bCs/>
          <w:color w:val="000000"/>
          <w:kern w:val="0"/>
          <w:sz w:val="22"/>
          <w:szCs w:val="22"/>
          <w:lang w:bidi="ar-SA"/>
        </w:rPr>
        <w:t>del contratto</w:t>
      </w:r>
    </w:p>
    <w:p w14:paraId="58772C1F" w14:textId="5FCF6751" w:rsidR="002B3155" w:rsidRPr="002B3155" w:rsidRDefault="002B3155" w:rsidP="002B3155">
      <w:pPr>
        <w:suppressAutoHyphens w:val="0"/>
        <w:autoSpaceDE w:val="0"/>
        <w:adjustRightInd w:val="0"/>
        <w:textAlignment w:val="auto"/>
        <w:rPr>
          <w:rFonts w:ascii="Garamond" w:hAnsi="Garamond" w:cs="Garamond"/>
          <w:color w:val="000000"/>
          <w:kern w:val="0"/>
          <w:sz w:val="22"/>
          <w:szCs w:val="22"/>
          <w:lang w:bidi="ar-SA"/>
        </w:rPr>
      </w:pPr>
      <w:r w:rsidRPr="002B3155">
        <w:rPr>
          <w:rFonts w:ascii="Garamond" w:hAnsi="Garamond" w:cs="Garamond"/>
          <w:color w:val="000000"/>
          <w:kern w:val="0"/>
          <w:sz w:val="22"/>
          <w:szCs w:val="22"/>
          <w:lang w:bidi="ar-SA"/>
        </w:rPr>
        <w:t xml:space="preserve">Il contratto ha la durata di </w:t>
      </w:r>
      <w:r w:rsidRPr="002B3155">
        <w:rPr>
          <w:rFonts w:ascii="Garamond" w:hAnsi="Garamond" w:cs="Garamond"/>
          <w:b/>
          <w:bCs/>
          <w:color w:val="000000"/>
          <w:kern w:val="0"/>
          <w:sz w:val="22"/>
          <w:szCs w:val="22"/>
          <w:lang w:bidi="ar-SA"/>
        </w:rPr>
        <w:t>24</w:t>
      </w:r>
      <w:r>
        <w:rPr>
          <w:rFonts w:ascii="Garamond" w:hAnsi="Garamond" w:cs="Garamond"/>
          <w:b/>
          <w:bCs/>
          <w:color w:val="000000"/>
          <w:kern w:val="0"/>
          <w:sz w:val="22"/>
          <w:szCs w:val="22"/>
          <w:lang w:bidi="ar-SA"/>
        </w:rPr>
        <w:t xml:space="preserve"> </w:t>
      </w:r>
      <w:r w:rsidRPr="002B3155">
        <w:rPr>
          <w:rFonts w:ascii="Garamond" w:hAnsi="Garamond" w:cs="Garamond"/>
          <w:b/>
          <w:bCs/>
          <w:color w:val="000000"/>
          <w:kern w:val="0"/>
          <w:sz w:val="22"/>
          <w:szCs w:val="22"/>
          <w:lang w:bidi="ar-SA"/>
        </w:rPr>
        <w:t>mesi,</w:t>
      </w:r>
      <w:r>
        <w:rPr>
          <w:rFonts w:ascii="Garamond" w:hAnsi="Garamond" w:cs="Garamond"/>
          <w:b/>
          <w:bCs/>
          <w:color w:val="000000"/>
          <w:kern w:val="0"/>
          <w:sz w:val="22"/>
          <w:szCs w:val="22"/>
          <w:lang w:bidi="ar-SA"/>
        </w:rPr>
        <w:t xml:space="preserve"> </w:t>
      </w:r>
      <w:r w:rsidRPr="002B3155">
        <w:rPr>
          <w:rFonts w:ascii="Garamond" w:hAnsi="Garamond" w:cs="Garamond"/>
          <w:color w:val="000000"/>
          <w:kern w:val="0"/>
          <w:sz w:val="22"/>
          <w:szCs w:val="22"/>
          <w:lang w:bidi="ar-SA"/>
        </w:rPr>
        <w:t>a decorrere dalla data di collaudo con esito positivo.</w:t>
      </w:r>
    </w:p>
    <w:p w14:paraId="2EE060EA" w14:textId="4DA836F1" w:rsidR="008B5DF6" w:rsidRPr="002B3155" w:rsidRDefault="002B3155" w:rsidP="002B3155">
      <w:pPr>
        <w:tabs>
          <w:tab w:val="left" w:pos="426"/>
        </w:tabs>
        <w:ind w:right="-80"/>
        <w:jc w:val="both"/>
        <w:rPr>
          <w:rFonts w:ascii="Garamond" w:hAnsi="Garamond" w:cs="Arial"/>
          <w:sz w:val="22"/>
        </w:rPr>
      </w:pPr>
      <w:r w:rsidRPr="002B3155">
        <w:rPr>
          <w:rFonts w:ascii="Garamond" w:hAnsi="Garamond" w:cs="Garamond"/>
          <w:color w:val="000000"/>
          <w:kern w:val="0"/>
          <w:sz w:val="22"/>
          <w:szCs w:val="22"/>
          <w:lang w:bidi="ar-SA"/>
        </w:rPr>
        <w:t>L’importo stimato</w:t>
      </w:r>
      <w:r>
        <w:rPr>
          <w:rFonts w:ascii="Garamond" w:hAnsi="Garamond" w:cs="Garamond"/>
          <w:color w:val="000000"/>
          <w:kern w:val="0"/>
          <w:sz w:val="22"/>
          <w:szCs w:val="22"/>
          <w:lang w:bidi="ar-SA"/>
        </w:rPr>
        <w:t xml:space="preserve"> </w:t>
      </w:r>
      <w:r w:rsidRPr="002B3155">
        <w:rPr>
          <w:rFonts w:ascii="Garamond" w:hAnsi="Garamond" w:cs="Garamond"/>
          <w:color w:val="000000"/>
          <w:kern w:val="0"/>
          <w:sz w:val="22"/>
          <w:szCs w:val="22"/>
          <w:lang w:bidi="ar-SA"/>
        </w:rPr>
        <w:t>per la fornitura</w:t>
      </w:r>
      <w:r>
        <w:rPr>
          <w:rFonts w:ascii="Garamond" w:hAnsi="Garamond" w:cs="Garamond"/>
          <w:color w:val="000000"/>
          <w:kern w:val="0"/>
          <w:sz w:val="22"/>
          <w:szCs w:val="22"/>
          <w:lang w:bidi="ar-SA"/>
        </w:rPr>
        <w:t xml:space="preserve"> </w:t>
      </w:r>
      <w:r w:rsidRPr="002B3155">
        <w:rPr>
          <w:rFonts w:ascii="Garamond" w:hAnsi="Garamond" w:cs="Garamond"/>
          <w:color w:val="000000"/>
          <w:kern w:val="0"/>
          <w:sz w:val="22"/>
          <w:szCs w:val="22"/>
          <w:lang w:bidi="ar-SA"/>
        </w:rPr>
        <w:t xml:space="preserve">è di </w:t>
      </w:r>
      <w:r w:rsidRPr="002B3155">
        <w:rPr>
          <w:rFonts w:ascii="Garamond" w:hAnsi="Garamond" w:cs="Garamond"/>
          <w:b/>
          <w:bCs/>
          <w:color w:val="000000"/>
          <w:kern w:val="0"/>
          <w:sz w:val="22"/>
          <w:szCs w:val="22"/>
          <w:lang w:bidi="ar-SA"/>
        </w:rPr>
        <w:t xml:space="preserve">€ </w:t>
      </w:r>
      <w:r>
        <w:rPr>
          <w:rFonts w:ascii="Garamond" w:hAnsi="Garamond" w:cs="Garamond"/>
          <w:b/>
          <w:bCs/>
          <w:color w:val="000000"/>
          <w:kern w:val="0"/>
          <w:sz w:val="22"/>
          <w:szCs w:val="22"/>
          <w:lang w:bidi="ar-SA"/>
        </w:rPr>
        <w:t>100</w:t>
      </w:r>
      <w:r w:rsidRPr="002B3155">
        <w:rPr>
          <w:rFonts w:ascii="Garamond" w:hAnsi="Garamond" w:cs="Garamond"/>
          <w:b/>
          <w:bCs/>
          <w:color w:val="000000"/>
          <w:kern w:val="0"/>
          <w:sz w:val="22"/>
          <w:szCs w:val="22"/>
          <w:lang w:bidi="ar-SA"/>
        </w:rPr>
        <w:t>.000,00 + IVA</w:t>
      </w:r>
      <w:r>
        <w:rPr>
          <w:rFonts w:ascii="Garamond" w:hAnsi="Garamond" w:cs="Garamond"/>
          <w:b/>
          <w:bCs/>
          <w:color w:val="000000"/>
          <w:kern w:val="0"/>
          <w:sz w:val="22"/>
          <w:szCs w:val="22"/>
          <w:lang w:bidi="ar-SA"/>
        </w:rPr>
        <w:t xml:space="preserve"> </w:t>
      </w:r>
      <w:r w:rsidRPr="002B3155">
        <w:rPr>
          <w:rFonts w:ascii="Garamond" w:hAnsi="Garamond" w:cs="Garamond"/>
          <w:color w:val="000000"/>
          <w:kern w:val="0"/>
          <w:sz w:val="22"/>
          <w:szCs w:val="22"/>
          <w:lang w:bidi="ar-SA"/>
        </w:rPr>
        <w:t>è da intendersi comprensivo di fornitura, installazione ed ogni materiale accessorio necessario al corretto impiego dei sistemi offerti.</w:t>
      </w:r>
      <w:bookmarkStart w:id="26" w:name="__RefHeading___Toc463596066"/>
      <w:bookmarkStart w:id="27" w:name="_Toc82414921"/>
    </w:p>
    <w:p w14:paraId="70F2B411" w14:textId="77777777" w:rsidR="003D6BC6" w:rsidRPr="006B35A3" w:rsidRDefault="003D6BC6" w:rsidP="003D6BC6">
      <w:pPr>
        <w:pStyle w:val="Titolo1"/>
        <w:jc w:val="both"/>
        <w:rPr>
          <w:rFonts w:ascii="Garamond" w:hAnsi="Garamond" w:cs="Verdana"/>
          <w:sz w:val="22"/>
          <w:szCs w:val="22"/>
        </w:rPr>
      </w:pPr>
      <w:bookmarkStart w:id="28" w:name="_Toc142915895"/>
      <w:bookmarkEnd w:id="26"/>
      <w:bookmarkEnd w:id="27"/>
      <w:r w:rsidRPr="006B35A3">
        <w:rPr>
          <w:rFonts w:ascii="Garamond" w:hAnsi="Garamond" w:cs="Verdana"/>
          <w:sz w:val="22"/>
          <w:szCs w:val="22"/>
        </w:rPr>
        <w:t xml:space="preserve">Art. </w:t>
      </w:r>
      <w:r w:rsidR="009C0376">
        <w:rPr>
          <w:rFonts w:ascii="Garamond" w:hAnsi="Garamond" w:cs="Verdana"/>
          <w:sz w:val="22"/>
          <w:szCs w:val="22"/>
        </w:rPr>
        <w:t>8</w:t>
      </w:r>
      <w:r w:rsidRPr="006B35A3">
        <w:rPr>
          <w:rFonts w:ascii="Garamond" w:hAnsi="Garamond" w:cs="Verdana"/>
          <w:sz w:val="22"/>
          <w:szCs w:val="22"/>
        </w:rPr>
        <w:t xml:space="preserve"> – Penali</w:t>
      </w:r>
      <w:bookmarkEnd w:id="28"/>
    </w:p>
    <w:p w14:paraId="29F2DFD2" w14:textId="77777777" w:rsidR="003D6BC6" w:rsidRDefault="003D6BC6" w:rsidP="003D6BC6">
      <w:pPr>
        <w:pStyle w:val="Standard"/>
        <w:ind w:left="284"/>
        <w:jc w:val="both"/>
        <w:rPr>
          <w:rFonts w:ascii="Garamond" w:hAnsi="Garamond"/>
        </w:rPr>
      </w:pPr>
      <w:r w:rsidRPr="005F2018">
        <w:rPr>
          <w:rFonts w:ascii="Garamond" w:hAnsi="Garamond" w:hint="eastAsia"/>
        </w:rPr>
        <w:t>In caso di inadempienza</w:t>
      </w:r>
      <w:r w:rsidR="008105AF">
        <w:rPr>
          <w:rFonts w:ascii="Garamond" w:hAnsi="Garamond"/>
        </w:rPr>
        <w:t xml:space="preserve"> contrattuale</w:t>
      </w:r>
      <w:r w:rsidRPr="005F2018">
        <w:rPr>
          <w:rFonts w:ascii="Garamond" w:hAnsi="Garamond" w:hint="eastAsia"/>
        </w:rPr>
        <w:t>, l’Amministrazione applicherà le penalità di cui al presente paragrafo anche cumulativamente, salvo causa forza maggiore</w:t>
      </w:r>
      <w:r>
        <w:rPr>
          <w:rFonts w:ascii="Garamond" w:hAnsi="Garamond"/>
        </w:rPr>
        <w:t>.</w:t>
      </w:r>
    </w:p>
    <w:p w14:paraId="658147A4" w14:textId="77777777" w:rsidR="003D6BC6" w:rsidRDefault="003D6BC6" w:rsidP="003D6BC6">
      <w:pPr>
        <w:pStyle w:val="Standard"/>
        <w:ind w:left="284"/>
        <w:jc w:val="both"/>
        <w:rPr>
          <w:rFonts w:ascii="Garamond" w:hAnsi="Garamond"/>
        </w:rPr>
      </w:pPr>
    </w:p>
    <w:tbl>
      <w:tblPr>
        <w:tblW w:w="9917" w:type="dxa"/>
        <w:tblInd w:w="5" w:type="dxa"/>
        <w:tblLayout w:type="fixed"/>
        <w:tblCellMar>
          <w:left w:w="0" w:type="dxa"/>
          <w:right w:w="0" w:type="dxa"/>
        </w:tblCellMar>
        <w:tblLook w:val="0000" w:firstRow="0" w:lastRow="0" w:firstColumn="0" w:lastColumn="0" w:noHBand="0" w:noVBand="0"/>
      </w:tblPr>
      <w:tblGrid>
        <w:gridCol w:w="1843"/>
        <w:gridCol w:w="2835"/>
        <w:gridCol w:w="2693"/>
        <w:gridCol w:w="2546"/>
      </w:tblGrid>
      <w:tr w:rsidR="003D6BC6" w:rsidRPr="001C4B1F" w14:paraId="2BB3A739" w14:textId="77777777" w:rsidTr="00B8049F">
        <w:trPr>
          <w:trHeight w:val="366"/>
        </w:trPr>
        <w:tc>
          <w:tcPr>
            <w:tcW w:w="1843" w:type="dxa"/>
            <w:vMerge w:val="restart"/>
            <w:tcBorders>
              <w:top w:val="single" w:sz="4" w:space="0" w:color="808080"/>
              <w:left w:val="single" w:sz="4" w:space="0" w:color="808080"/>
              <w:bottom w:val="single" w:sz="4" w:space="0" w:color="808080"/>
            </w:tcBorders>
            <w:shd w:val="clear" w:color="auto" w:fill="DEEAF6"/>
            <w:vAlign w:val="center"/>
          </w:tcPr>
          <w:p w14:paraId="2BA63BF1" w14:textId="77777777" w:rsidR="003D6BC6" w:rsidRPr="001C4B1F" w:rsidRDefault="003D6BC6" w:rsidP="00B8049F">
            <w:pPr>
              <w:snapToGrid w:val="0"/>
              <w:spacing w:before="170"/>
              <w:ind w:left="57" w:right="57"/>
              <w:jc w:val="center"/>
              <w:rPr>
                <w:rFonts w:ascii="Garamond" w:hAnsi="Garamond"/>
                <w:b/>
                <w:color w:val="000000"/>
                <w:sz w:val="20"/>
                <w:szCs w:val="20"/>
              </w:rPr>
            </w:pPr>
            <w:r w:rsidRPr="001C4B1F">
              <w:rPr>
                <w:rFonts w:ascii="Garamond" w:hAnsi="Garamond"/>
                <w:b/>
                <w:color w:val="000000"/>
                <w:sz w:val="20"/>
                <w:szCs w:val="20"/>
              </w:rPr>
              <w:t>DESCRIZIONE</w:t>
            </w:r>
          </w:p>
          <w:p w14:paraId="23564C77" w14:textId="77777777" w:rsidR="003D6BC6" w:rsidRPr="001C4B1F" w:rsidRDefault="003D6BC6" w:rsidP="00B8049F">
            <w:pPr>
              <w:spacing w:before="170"/>
              <w:ind w:left="57" w:right="57"/>
              <w:jc w:val="center"/>
              <w:rPr>
                <w:rFonts w:ascii="Garamond" w:hAnsi="Garamond"/>
                <w:b/>
                <w:color w:val="000000"/>
                <w:sz w:val="20"/>
                <w:szCs w:val="20"/>
              </w:rPr>
            </w:pPr>
            <w:r w:rsidRPr="001C4B1F">
              <w:rPr>
                <w:rFonts w:ascii="Garamond" w:hAnsi="Garamond"/>
                <w:b/>
                <w:color w:val="000000"/>
                <w:sz w:val="20"/>
                <w:szCs w:val="20"/>
              </w:rPr>
              <w:lastRenderedPageBreak/>
              <w:t>ATTIVITA’</w:t>
            </w:r>
          </w:p>
        </w:tc>
        <w:tc>
          <w:tcPr>
            <w:tcW w:w="8074" w:type="dxa"/>
            <w:gridSpan w:val="3"/>
            <w:tcBorders>
              <w:top w:val="single" w:sz="4" w:space="0" w:color="808080"/>
              <w:left w:val="single" w:sz="4" w:space="0" w:color="808080"/>
              <w:bottom w:val="single" w:sz="4" w:space="0" w:color="808080"/>
              <w:right w:val="single" w:sz="4" w:space="0" w:color="000000"/>
            </w:tcBorders>
            <w:shd w:val="clear" w:color="auto" w:fill="DEEAF6"/>
            <w:vAlign w:val="center"/>
          </w:tcPr>
          <w:p w14:paraId="40C048BF" w14:textId="77777777" w:rsidR="003D6BC6" w:rsidRPr="001C4B1F" w:rsidRDefault="003D6BC6" w:rsidP="00B8049F">
            <w:pPr>
              <w:snapToGrid w:val="0"/>
              <w:spacing w:before="170"/>
              <w:ind w:left="57" w:right="57"/>
              <w:jc w:val="center"/>
              <w:rPr>
                <w:rFonts w:ascii="Garamond" w:hAnsi="Garamond"/>
                <w:b/>
                <w:color w:val="000000"/>
                <w:sz w:val="20"/>
                <w:szCs w:val="20"/>
              </w:rPr>
            </w:pPr>
            <w:r w:rsidRPr="001C4B1F">
              <w:rPr>
                <w:rFonts w:ascii="Garamond" w:hAnsi="Garamond"/>
                <w:b/>
                <w:color w:val="000000"/>
                <w:sz w:val="20"/>
                <w:szCs w:val="20"/>
              </w:rPr>
              <w:lastRenderedPageBreak/>
              <w:t>PENALE</w:t>
            </w:r>
          </w:p>
        </w:tc>
      </w:tr>
      <w:tr w:rsidR="003D6BC6" w:rsidRPr="001C4B1F" w14:paraId="2C6FB837" w14:textId="77777777" w:rsidTr="00B8049F">
        <w:trPr>
          <w:trHeight w:val="375"/>
        </w:trPr>
        <w:tc>
          <w:tcPr>
            <w:tcW w:w="1843" w:type="dxa"/>
            <w:vMerge/>
            <w:tcBorders>
              <w:top w:val="single" w:sz="4" w:space="0" w:color="808080"/>
              <w:left w:val="single" w:sz="4" w:space="0" w:color="808080"/>
              <w:bottom w:val="single" w:sz="4" w:space="0" w:color="808080"/>
            </w:tcBorders>
            <w:shd w:val="clear" w:color="auto" w:fill="auto"/>
            <w:vAlign w:val="center"/>
          </w:tcPr>
          <w:p w14:paraId="2622F566" w14:textId="77777777" w:rsidR="003D6BC6" w:rsidRPr="001C4B1F" w:rsidRDefault="003D6BC6" w:rsidP="00B8049F">
            <w:pPr>
              <w:snapToGrid w:val="0"/>
              <w:spacing w:before="170"/>
              <w:ind w:left="57" w:right="57"/>
              <w:jc w:val="center"/>
              <w:rPr>
                <w:rFonts w:ascii="Garamond" w:hAnsi="Garamond"/>
                <w:b/>
                <w:color w:val="000000"/>
                <w:sz w:val="20"/>
                <w:szCs w:val="20"/>
              </w:rPr>
            </w:pPr>
          </w:p>
        </w:tc>
        <w:tc>
          <w:tcPr>
            <w:tcW w:w="2835" w:type="dxa"/>
            <w:tcBorders>
              <w:top w:val="single" w:sz="4" w:space="0" w:color="808080"/>
              <w:left w:val="single" w:sz="4" w:space="0" w:color="808080"/>
              <w:bottom w:val="single" w:sz="4" w:space="0" w:color="808080"/>
            </w:tcBorders>
            <w:shd w:val="clear" w:color="auto" w:fill="DEEAF6"/>
            <w:vAlign w:val="center"/>
          </w:tcPr>
          <w:p w14:paraId="262D0CAB" w14:textId="77777777" w:rsidR="003D6BC6" w:rsidRPr="001C4B1F" w:rsidRDefault="003D6BC6" w:rsidP="00B8049F">
            <w:pPr>
              <w:snapToGrid w:val="0"/>
              <w:spacing w:before="170"/>
              <w:ind w:left="57" w:right="57"/>
              <w:jc w:val="center"/>
              <w:rPr>
                <w:rFonts w:ascii="Garamond" w:hAnsi="Garamond"/>
                <w:b/>
                <w:color w:val="000000"/>
                <w:sz w:val="20"/>
                <w:szCs w:val="20"/>
              </w:rPr>
            </w:pPr>
            <w:r w:rsidRPr="001C4B1F">
              <w:rPr>
                <w:rFonts w:ascii="Garamond" w:hAnsi="Garamond"/>
                <w:b/>
                <w:color w:val="000000"/>
                <w:sz w:val="20"/>
                <w:szCs w:val="20"/>
              </w:rPr>
              <w:t>1^ SOGLIA</w:t>
            </w:r>
          </w:p>
        </w:tc>
        <w:tc>
          <w:tcPr>
            <w:tcW w:w="2693" w:type="dxa"/>
            <w:tcBorders>
              <w:top w:val="single" w:sz="4" w:space="0" w:color="808080"/>
              <w:left w:val="single" w:sz="4" w:space="0" w:color="808080"/>
              <w:bottom w:val="single" w:sz="4" w:space="0" w:color="808080"/>
            </w:tcBorders>
            <w:shd w:val="clear" w:color="auto" w:fill="DEEAF6"/>
            <w:vAlign w:val="center"/>
          </w:tcPr>
          <w:p w14:paraId="294BC1F5" w14:textId="77777777" w:rsidR="003D6BC6" w:rsidRPr="001C4B1F" w:rsidRDefault="003D6BC6" w:rsidP="00B8049F">
            <w:pPr>
              <w:snapToGrid w:val="0"/>
              <w:spacing w:before="170"/>
              <w:ind w:left="57" w:right="57"/>
              <w:jc w:val="center"/>
              <w:rPr>
                <w:rFonts w:ascii="Garamond" w:hAnsi="Garamond"/>
                <w:b/>
                <w:color w:val="000000"/>
                <w:sz w:val="20"/>
                <w:szCs w:val="20"/>
              </w:rPr>
            </w:pPr>
            <w:r w:rsidRPr="001C4B1F">
              <w:rPr>
                <w:rFonts w:ascii="Garamond" w:hAnsi="Garamond"/>
                <w:b/>
                <w:color w:val="000000"/>
                <w:sz w:val="20"/>
                <w:szCs w:val="20"/>
              </w:rPr>
              <w:t>2^ SOGLIA</w:t>
            </w:r>
          </w:p>
        </w:tc>
        <w:tc>
          <w:tcPr>
            <w:tcW w:w="2546" w:type="dxa"/>
            <w:tcBorders>
              <w:top w:val="single" w:sz="4" w:space="0" w:color="808080"/>
              <w:left w:val="single" w:sz="4" w:space="0" w:color="808080"/>
              <w:bottom w:val="single" w:sz="4" w:space="0" w:color="808080"/>
              <w:right w:val="single" w:sz="4" w:space="0" w:color="000000"/>
            </w:tcBorders>
            <w:shd w:val="clear" w:color="auto" w:fill="DEEAF6"/>
            <w:vAlign w:val="center"/>
          </w:tcPr>
          <w:p w14:paraId="5A5C9291" w14:textId="77777777" w:rsidR="003D6BC6" w:rsidRPr="001C4B1F" w:rsidRDefault="003D6BC6" w:rsidP="00B8049F">
            <w:pPr>
              <w:snapToGrid w:val="0"/>
              <w:spacing w:before="170"/>
              <w:ind w:left="57" w:right="57"/>
              <w:jc w:val="center"/>
              <w:rPr>
                <w:rFonts w:ascii="Garamond" w:hAnsi="Garamond"/>
                <w:b/>
                <w:color w:val="000000"/>
                <w:sz w:val="20"/>
                <w:szCs w:val="20"/>
              </w:rPr>
            </w:pPr>
            <w:r w:rsidRPr="001C4B1F">
              <w:rPr>
                <w:rFonts w:ascii="Garamond" w:hAnsi="Garamond"/>
                <w:b/>
                <w:color w:val="000000"/>
                <w:sz w:val="20"/>
                <w:szCs w:val="20"/>
              </w:rPr>
              <w:t xml:space="preserve">RISOLUZIONE DEL CONTRATTO </w:t>
            </w:r>
          </w:p>
        </w:tc>
      </w:tr>
      <w:tr w:rsidR="003D6BC6" w:rsidRPr="001C4B1F" w14:paraId="3BD64A1E" w14:textId="77777777" w:rsidTr="00B8049F">
        <w:trPr>
          <w:trHeight w:val="1081"/>
        </w:trPr>
        <w:tc>
          <w:tcPr>
            <w:tcW w:w="1843" w:type="dxa"/>
            <w:tcBorders>
              <w:top w:val="single" w:sz="4" w:space="0" w:color="808080"/>
              <w:left w:val="single" w:sz="4" w:space="0" w:color="808080"/>
              <w:bottom w:val="single" w:sz="4" w:space="0" w:color="808080"/>
            </w:tcBorders>
            <w:shd w:val="clear" w:color="auto" w:fill="auto"/>
            <w:vAlign w:val="center"/>
          </w:tcPr>
          <w:p w14:paraId="54FAF344" w14:textId="77777777" w:rsidR="003D6BC6" w:rsidRPr="001C4B1F" w:rsidRDefault="003D6BC6" w:rsidP="00B8049F">
            <w:pPr>
              <w:snapToGrid w:val="0"/>
              <w:spacing w:before="170"/>
              <w:ind w:left="57" w:right="57"/>
              <w:rPr>
                <w:rFonts w:ascii="Garamond" w:hAnsi="Garamond"/>
                <w:color w:val="000000"/>
                <w:sz w:val="20"/>
                <w:szCs w:val="20"/>
              </w:rPr>
            </w:pPr>
            <w:r w:rsidRPr="001C4B1F">
              <w:rPr>
                <w:rFonts w:ascii="Garamond" w:hAnsi="Garamond"/>
                <w:color w:val="000000"/>
                <w:sz w:val="20"/>
                <w:szCs w:val="20"/>
              </w:rPr>
              <w:t xml:space="preserve">Consegna, istallazione apparecchiatura e relativi accessori </w:t>
            </w:r>
          </w:p>
        </w:tc>
        <w:tc>
          <w:tcPr>
            <w:tcW w:w="2835" w:type="dxa"/>
            <w:tcBorders>
              <w:top w:val="single" w:sz="4" w:space="0" w:color="808080"/>
              <w:left w:val="single" w:sz="4" w:space="0" w:color="808080"/>
              <w:bottom w:val="single" w:sz="4" w:space="0" w:color="808080"/>
            </w:tcBorders>
            <w:shd w:val="clear" w:color="auto" w:fill="auto"/>
            <w:vAlign w:val="center"/>
          </w:tcPr>
          <w:p w14:paraId="3A535703" w14:textId="77777777" w:rsidR="003D6BC6" w:rsidRPr="001C4B1F" w:rsidRDefault="003D6BC6" w:rsidP="00B8049F">
            <w:pPr>
              <w:snapToGrid w:val="0"/>
              <w:spacing w:before="170"/>
              <w:ind w:left="57" w:right="57"/>
              <w:rPr>
                <w:rFonts w:ascii="Garamond" w:hAnsi="Garamond"/>
                <w:color w:val="000000"/>
                <w:sz w:val="20"/>
                <w:szCs w:val="20"/>
              </w:rPr>
            </w:pPr>
            <w:r w:rsidRPr="001C4B1F">
              <w:rPr>
                <w:rFonts w:ascii="Garamond" w:hAnsi="Garamond"/>
                <w:color w:val="000000"/>
                <w:sz w:val="20"/>
                <w:szCs w:val="20"/>
              </w:rPr>
              <w:t>fino al 5° giorno di ritardo sarà applicato lo 0,5 (</w:t>
            </w:r>
            <w:proofErr w:type="spellStart"/>
            <w:r w:rsidRPr="001C4B1F">
              <w:rPr>
                <w:rFonts w:ascii="Garamond" w:hAnsi="Garamond"/>
                <w:color w:val="000000"/>
                <w:sz w:val="20"/>
                <w:szCs w:val="20"/>
              </w:rPr>
              <w:t>zerovirgolacinque</w:t>
            </w:r>
            <w:proofErr w:type="spellEnd"/>
            <w:r w:rsidRPr="001C4B1F">
              <w:rPr>
                <w:rFonts w:ascii="Garamond" w:hAnsi="Garamond"/>
                <w:color w:val="000000"/>
                <w:sz w:val="20"/>
                <w:szCs w:val="20"/>
              </w:rPr>
              <w:t>) per mille del Valore dell’appalto per ogni giorno di ritardo rispetto a quanto previsto in gara</w:t>
            </w:r>
          </w:p>
        </w:tc>
        <w:tc>
          <w:tcPr>
            <w:tcW w:w="2693" w:type="dxa"/>
            <w:tcBorders>
              <w:top w:val="single" w:sz="4" w:space="0" w:color="808080"/>
              <w:left w:val="single" w:sz="4" w:space="0" w:color="808080"/>
              <w:bottom w:val="single" w:sz="4" w:space="0" w:color="808080"/>
            </w:tcBorders>
            <w:shd w:val="clear" w:color="auto" w:fill="auto"/>
            <w:vAlign w:val="center"/>
          </w:tcPr>
          <w:p w14:paraId="2A3DE9BB" w14:textId="77777777" w:rsidR="003D6BC6" w:rsidRPr="001C4B1F" w:rsidRDefault="003D6BC6" w:rsidP="00B8049F">
            <w:pPr>
              <w:snapToGrid w:val="0"/>
              <w:spacing w:before="170"/>
              <w:ind w:left="57" w:right="57"/>
              <w:rPr>
                <w:rFonts w:ascii="Garamond" w:hAnsi="Garamond"/>
                <w:color w:val="000000"/>
                <w:sz w:val="20"/>
                <w:szCs w:val="20"/>
              </w:rPr>
            </w:pPr>
            <w:r w:rsidRPr="001C4B1F">
              <w:rPr>
                <w:rFonts w:ascii="Garamond" w:hAnsi="Garamond"/>
                <w:color w:val="000000"/>
                <w:sz w:val="20"/>
                <w:szCs w:val="20"/>
              </w:rPr>
              <w:t>dal 6° al 30° giorno di ritardo sarà applicato l’1 (uno) per mille del Valore dell’appalto per ogni giorno di ritardo rispetto a quanto previsto in gara</w:t>
            </w:r>
          </w:p>
        </w:tc>
        <w:tc>
          <w:tcPr>
            <w:tcW w:w="2546" w:type="dxa"/>
            <w:tcBorders>
              <w:top w:val="single" w:sz="4" w:space="0" w:color="808080"/>
              <w:left w:val="single" w:sz="4" w:space="0" w:color="808080"/>
              <w:bottom w:val="single" w:sz="4" w:space="0" w:color="808080"/>
              <w:right w:val="single" w:sz="4" w:space="0" w:color="000000"/>
            </w:tcBorders>
            <w:shd w:val="clear" w:color="auto" w:fill="auto"/>
            <w:vAlign w:val="center"/>
          </w:tcPr>
          <w:p w14:paraId="243C6408" w14:textId="77777777" w:rsidR="003D6BC6" w:rsidRPr="001C4B1F" w:rsidRDefault="003D6BC6" w:rsidP="00B8049F">
            <w:pPr>
              <w:snapToGrid w:val="0"/>
              <w:spacing w:before="170"/>
              <w:ind w:left="57" w:right="57"/>
              <w:rPr>
                <w:rFonts w:ascii="Garamond" w:hAnsi="Garamond"/>
                <w:color w:val="000000"/>
                <w:sz w:val="20"/>
                <w:szCs w:val="20"/>
              </w:rPr>
            </w:pPr>
            <w:r w:rsidRPr="001C4B1F">
              <w:rPr>
                <w:rFonts w:ascii="Garamond" w:hAnsi="Garamond"/>
                <w:color w:val="000000"/>
                <w:sz w:val="20"/>
                <w:szCs w:val="20"/>
              </w:rPr>
              <w:t>Oltre il 30° giorno di ritardo nella consegna rispetto a quanto previsto in gara, l’Amministrazione contraente procederà alla risoluzione contrattuale</w:t>
            </w:r>
          </w:p>
        </w:tc>
      </w:tr>
      <w:tr w:rsidR="003D6BC6" w:rsidRPr="001C4B1F" w14:paraId="0A0EDC16" w14:textId="77777777" w:rsidTr="00B8049F">
        <w:trPr>
          <w:trHeight w:val="1081"/>
        </w:trPr>
        <w:tc>
          <w:tcPr>
            <w:tcW w:w="1843" w:type="dxa"/>
            <w:tcBorders>
              <w:top w:val="single" w:sz="4" w:space="0" w:color="808080"/>
              <w:left w:val="single" w:sz="4" w:space="0" w:color="808080"/>
              <w:bottom w:val="single" w:sz="4" w:space="0" w:color="808080"/>
            </w:tcBorders>
            <w:shd w:val="clear" w:color="auto" w:fill="auto"/>
            <w:vAlign w:val="center"/>
          </w:tcPr>
          <w:p w14:paraId="26E6381E" w14:textId="77777777" w:rsidR="003D6BC6" w:rsidRPr="001C4B1F" w:rsidRDefault="003D6BC6" w:rsidP="00B8049F">
            <w:pPr>
              <w:snapToGrid w:val="0"/>
              <w:spacing w:before="170"/>
              <w:ind w:left="57" w:right="57"/>
              <w:rPr>
                <w:rFonts w:ascii="Garamond" w:hAnsi="Garamond"/>
                <w:color w:val="000000"/>
                <w:sz w:val="20"/>
                <w:szCs w:val="20"/>
              </w:rPr>
            </w:pPr>
            <w:r w:rsidRPr="001C4B1F">
              <w:rPr>
                <w:rFonts w:ascii="Garamond" w:hAnsi="Garamond"/>
                <w:color w:val="000000"/>
                <w:sz w:val="20"/>
                <w:szCs w:val="20"/>
              </w:rPr>
              <w:t xml:space="preserve">Collaudo apparecchiatura e relativi accessori </w:t>
            </w:r>
          </w:p>
        </w:tc>
        <w:tc>
          <w:tcPr>
            <w:tcW w:w="2835" w:type="dxa"/>
            <w:tcBorders>
              <w:top w:val="single" w:sz="4" w:space="0" w:color="808080"/>
              <w:left w:val="single" w:sz="4" w:space="0" w:color="808080"/>
              <w:bottom w:val="single" w:sz="4" w:space="0" w:color="808080"/>
            </w:tcBorders>
            <w:shd w:val="clear" w:color="auto" w:fill="auto"/>
            <w:vAlign w:val="center"/>
          </w:tcPr>
          <w:p w14:paraId="69039ADB" w14:textId="77777777" w:rsidR="003D6BC6" w:rsidRPr="001C4B1F" w:rsidRDefault="003D6BC6" w:rsidP="00B8049F">
            <w:pPr>
              <w:snapToGrid w:val="0"/>
              <w:spacing w:before="170"/>
              <w:ind w:left="57" w:right="57"/>
              <w:rPr>
                <w:rFonts w:ascii="Garamond" w:hAnsi="Garamond"/>
                <w:color w:val="000000"/>
                <w:sz w:val="20"/>
                <w:szCs w:val="20"/>
              </w:rPr>
            </w:pPr>
            <w:r w:rsidRPr="001C4B1F">
              <w:rPr>
                <w:rFonts w:ascii="Garamond" w:hAnsi="Garamond"/>
                <w:color w:val="000000"/>
                <w:sz w:val="20"/>
                <w:szCs w:val="20"/>
              </w:rPr>
              <w:t>fino al 5° giorno di ritardo sarà applicato lo 0,5 (</w:t>
            </w:r>
            <w:proofErr w:type="spellStart"/>
            <w:r w:rsidRPr="001C4B1F">
              <w:rPr>
                <w:rFonts w:ascii="Garamond" w:hAnsi="Garamond"/>
                <w:color w:val="000000"/>
                <w:sz w:val="20"/>
                <w:szCs w:val="20"/>
              </w:rPr>
              <w:t>zerovirgolacinque</w:t>
            </w:r>
            <w:proofErr w:type="spellEnd"/>
            <w:r w:rsidRPr="001C4B1F">
              <w:rPr>
                <w:rFonts w:ascii="Garamond" w:hAnsi="Garamond"/>
                <w:color w:val="000000"/>
                <w:sz w:val="20"/>
                <w:szCs w:val="20"/>
              </w:rPr>
              <w:t>) per mille del Valore dell’appalto per ogni giorno di ritardo rispetto a quanto previsto in gara</w:t>
            </w:r>
          </w:p>
        </w:tc>
        <w:tc>
          <w:tcPr>
            <w:tcW w:w="2693" w:type="dxa"/>
            <w:tcBorders>
              <w:top w:val="single" w:sz="4" w:space="0" w:color="808080"/>
              <w:left w:val="single" w:sz="4" w:space="0" w:color="808080"/>
              <w:bottom w:val="single" w:sz="4" w:space="0" w:color="808080"/>
            </w:tcBorders>
            <w:shd w:val="clear" w:color="auto" w:fill="auto"/>
            <w:vAlign w:val="center"/>
          </w:tcPr>
          <w:p w14:paraId="4A58BA18" w14:textId="77777777" w:rsidR="003D6BC6" w:rsidRPr="001C4B1F" w:rsidRDefault="003D6BC6" w:rsidP="00B8049F">
            <w:pPr>
              <w:snapToGrid w:val="0"/>
              <w:spacing w:before="170"/>
              <w:ind w:left="57" w:right="57"/>
              <w:rPr>
                <w:rFonts w:ascii="Garamond" w:hAnsi="Garamond"/>
                <w:color w:val="000000"/>
                <w:sz w:val="20"/>
                <w:szCs w:val="20"/>
              </w:rPr>
            </w:pPr>
            <w:r w:rsidRPr="001C4B1F">
              <w:rPr>
                <w:rFonts w:ascii="Garamond" w:hAnsi="Garamond"/>
                <w:color w:val="000000"/>
                <w:sz w:val="20"/>
                <w:szCs w:val="20"/>
              </w:rPr>
              <w:t>dal 6° al 10° giorno di ritardo sarà applicato l’1 (uno) per mille del Valore dell’appalto per ogni giorno di ritardo rispetto a quanto previsto in gara</w:t>
            </w:r>
          </w:p>
        </w:tc>
        <w:tc>
          <w:tcPr>
            <w:tcW w:w="2546" w:type="dxa"/>
            <w:tcBorders>
              <w:top w:val="single" w:sz="4" w:space="0" w:color="808080"/>
              <w:left w:val="single" w:sz="4" w:space="0" w:color="808080"/>
              <w:bottom w:val="single" w:sz="4" w:space="0" w:color="808080"/>
              <w:right w:val="single" w:sz="4" w:space="0" w:color="000000"/>
            </w:tcBorders>
            <w:shd w:val="clear" w:color="auto" w:fill="auto"/>
            <w:vAlign w:val="center"/>
          </w:tcPr>
          <w:p w14:paraId="48E81232" w14:textId="77777777" w:rsidR="003D6BC6" w:rsidRPr="001C4B1F" w:rsidRDefault="003D6BC6" w:rsidP="00B8049F">
            <w:pPr>
              <w:snapToGrid w:val="0"/>
              <w:spacing w:before="170"/>
              <w:ind w:left="57" w:right="57"/>
              <w:rPr>
                <w:rFonts w:ascii="Garamond" w:hAnsi="Garamond"/>
                <w:color w:val="000000"/>
                <w:sz w:val="20"/>
                <w:szCs w:val="20"/>
              </w:rPr>
            </w:pPr>
            <w:r w:rsidRPr="001C4B1F">
              <w:rPr>
                <w:rFonts w:ascii="Garamond" w:hAnsi="Garamond"/>
                <w:color w:val="000000"/>
                <w:sz w:val="20"/>
                <w:szCs w:val="20"/>
              </w:rPr>
              <w:t>Oltre il 11° giorno di ritardo rispetto a quanto previsto in gara, l’Amministrazione contraente procederà alla risoluzione contrattuale</w:t>
            </w:r>
          </w:p>
        </w:tc>
      </w:tr>
      <w:tr w:rsidR="003D6BC6" w:rsidRPr="001C4B1F" w14:paraId="7DC81A40" w14:textId="77777777" w:rsidTr="00B8049F">
        <w:trPr>
          <w:trHeight w:val="1608"/>
        </w:trPr>
        <w:tc>
          <w:tcPr>
            <w:tcW w:w="1843" w:type="dxa"/>
            <w:tcBorders>
              <w:top w:val="single" w:sz="4" w:space="0" w:color="808080"/>
              <w:left w:val="single" w:sz="4" w:space="0" w:color="808080"/>
              <w:bottom w:val="single" w:sz="4" w:space="0" w:color="808080"/>
            </w:tcBorders>
            <w:shd w:val="clear" w:color="auto" w:fill="auto"/>
            <w:vAlign w:val="center"/>
          </w:tcPr>
          <w:p w14:paraId="771DFC40" w14:textId="77777777" w:rsidR="003D6BC6" w:rsidRPr="001C4B1F" w:rsidRDefault="003D6BC6" w:rsidP="00B8049F">
            <w:pPr>
              <w:snapToGrid w:val="0"/>
              <w:spacing w:before="170"/>
              <w:ind w:left="57" w:right="57"/>
              <w:rPr>
                <w:rFonts w:ascii="Garamond" w:hAnsi="Garamond"/>
                <w:color w:val="000000"/>
                <w:sz w:val="20"/>
                <w:szCs w:val="20"/>
              </w:rPr>
            </w:pPr>
            <w:r w:rsidRPr="001C4B1F">
              <w:rPr>
                <w:rFonts w:ascii="Garamond" w:hAnsi="Garamond"/>
                <w:color w:val="000000"/>
                <w:sz w:val="20"/>
                <w:szCs w:val="20"/>
              </w:rPr>
              <w:t xml:space="preserve">Formazione </w:t>
            </w:r>
          </w:p>
        </w:tc>
        <w:tc>
          <w:tcPr>
            <w:tcW w:w="2835" w:type="dxa"/>
            <w:tcBorders>
              <w:top w:val="single" w:sz="4" w:space="0" w:color="808080"/>
              <w:left w:val="single" w:sz="4" w:space="0" w:color="808080"/>
              <w:bottom w:val="single" w:sz="4" w:space="0" w:color="808080"/>
            </w:tcBorders>
            <w:shd w:val="clear" w:color="auto" w:fill="auto"/>
            <w:vAlign w:val="center"/>
          </w:tcPr>
          <w:p w14:paraId="54630F4C" w14:textId="77777777" w:rsidR="003D6BC6" w:rsidRPr="001C4B1F" w:rsidRDefault="003D6BC6" w:rsidP="00B8049F">
            <w:pPr>
              <w:snapToGrid w:val="0"/>
              <w:spacing w:before="170"/>
              <w:ind w:left="57" w:right="57"/>
              <w:rPr>
                <w:rFonts w:ascii="Garamond" w:hAnsi="Garamond"/>
                <w:color w:val="000000"/>
                <w:sz w:val="20"/>
                <w:szCs w:val="20"/>
              </w:rPr>
            </w:pPr>
            <w:r w:rsidRPr="001C4B1F">
              <w:rPr>
                <w:rFonts w:ascii="Garamond" w:hAnsi="Garamond"/>
                <w:color w:val="000000"/>
                <w:sz w:val="20"/>
                <w:szCs w:val="20"/>
              </w:rPr>
              <w:t>fino al 5° giorno di ritardo sarà applicato lo 0,5 (</w:t>
            </w:r>
            <w:proofErr w:type="spellStart"/>
            <w:r w:rsidRPr="001C4B1F">
              <w:rPr>
                <w:rFonts w:ascii="Garamond" w:hAnsi="Garamond"/>
                <w:color w:val="000000"/>
                <w:sz w:val="20"/>
                <w:szCs w:val="20"/>
              </w:rPr>
              <w:t>zerovirgolacinque</w:t>
            </w:r>
            <w:proofErr w:type="spellEnd"/>
            <w:r w:rsidRPr="001C4B1F">
              <w:rPr>
                <w:rFonts w:ascii="Garamond" w:hAnsi="Garamond"/>
                <w:color w:val="000000"/>
                <w:sz w:val="20"/>
                <w:szCs w:val="20"/>
              </w:rPr>
              <w:t>) per mille del Valore dell’appalto per ogni giorno di ritardo rispetto a quanto previsto in gara</w:t>
            </w:r>
          </w:p>
        </w:tc>
        <w:tc>
          <w:tcPr>
            <w:tcW w:w="2693" w:type="dxa"/>
            <w:tcBorders>
              <w:top w:val="single" w:sz="4" w:space="0" w:color="808080"/>
              <w:left w:val="single" w:sz="4" w:space="0" w:color="808080"/>
              <w:bottom w:val="single" w:sz="4" w:space="0" w:color="808080"/>
            </w:tcBorders>
            <w:shd w:val="clear" w:color="auto" w:fill="auto"/>
            <w:vAlign w:val="center"/>
          </w:tcPr>
          <w:p w14:paraId="774EADBF" w14:textId="77777777" w:rsidR="003D6BC6" w:rsidRPr="001C4B1F" w:rsidRDefault="003D6BC6" w:rsidP="00B8049F">
            <w:pPr>
              <w:snapToGrid w:val="0"/>
              <w:spacing w:before="170"/>
              <w:ind w:left="57" w:right="57"/>
              <w:rPr>
                <w:rFonts w:ascii="Garamond" w:hAnsi="Garamond"/>
                <w:color w:val="000000"/>
                <w:sz w:val="20"/>
                <w:szCs w:val="20"/>
              </w:rPr>
            </w:pPr>
            <w:r w:rsidRPr="001C4B1F">
              <w:rPr>
                <w:rFonts w:ascii="Garamond" w:hAnsi="Garamond"/>
                <w:color w:val="000000"/>
                <w:sz w:val="20"/>
                <w:szCs w:val="20"/>
              </w:rPr>
              <w:t>dal 6° giorno di ritardo sarà applicato l’1 (uno) per mille del Valore dell’appalto per ogni giorno di ritardo rispetto a quanto previsto in gara</w:t>
            </w:r>
          </w:p>
        </w:tc>
        <w:tc>
          <w:tcPr>
            <w:tcW w:w="2546" w:type="dxa"/>
            <w:tcBorders>
              <w:top w:val="single" w:sz="4" w:space="0" w:color="808080"/>
              <w:left w:val="single" w:sz="4" w:space="0" w:color="808080"/>
              <w:bottom w:val="single" w:sz="4" w:space="0" w:color="808080"/>
              <w:right w:val="single" w:sz="4" w:space="0" w:color="000000"/>
            </w:tcBorders>
            <w:shd w:val="clear" w:color="auto" w:fill="auto"/>
            <w:vAlign w:val="center"/>
          </w:tcPr>
          <w:p w14:paraId="206C821B" w14:textId="77777777" w:rsidR="003D6BC6" w:rsidRPr="001C4B1F" w:rsidRDefault="003D6BC6" w:rsidP="00B8049F">
            <w:pPr>
              <w:snapToGrid w:val="0"/>
              <w:spacing w:before="170"/>
              <w:ind w:left="57" w:right="57"/>
              <w:rPr>
                <w:rFonts w:ascii="Garamond" w:hAnsi="Garamond"/>
                <w:color w:val="000000"/>
                <w:sz w:val="20"/>
                <w:szCs w:val="20"/>
              </w:rPr>
            </w:pPr>
          </w:p>
        </w:tc>
      </w:tr>
      <w:tr w:rsidR="003D6BC6" w:rsidRPr="001C4B1F" w14:paraId="1B4234FA" w14:textId="77777777" w:rsidTr="00B8049F">
        <w:trPr>
          <w:trHeight w:val="1608"/>
        </w:trPr>
        <w:tc>
          <w:tcPr>
            <w:tcW w:w="1843" w:type="dxa"/>
            <w:tcBorders>
              <w:top w:val="single" w:sz="4" w:space="0" w:color="808080"/>
              <w:left w:val="single" w:sz="4" w:space="0" w:color="808080"/>
              <w:bottom w:val="single" w:sz="4" w:space="0" w:color="808080"/>
            </w:tcBorders>
            <w:shd w:val="clear" w:color="auto" w:fill="auto"/>
            <w:vAlign w:val="center"/>
          </w:tcPr>
          <w:p w14:paraId="00A3FE4B" w14:textId="77777777" w:rsidR="003D6BC6" w:rsidRPr="001C4B1F" w:rsidRDefault="003D6BC6" w:rsidP="00B8049F">
            <w:pPr>
              <w:autoSpaceDE w:val="0"/>
              <w:snapToGrid w:val="0"/>
              <w:spacing w:before="170"/>
              <w:ind w:left="57" w:right="57"/>
              <w:rPr>
                <w:rFonts w:ascii="Garamond" w:eastAsia="Calibri" w:hAnsi="Garamond" w:cs="Arial"/>
                <w:sz w:val="20"/>
                <w:szCs w:val="20"/>
              </w:rPr>
            </w:pPr>
            <w:r w:rsidRPr="001C4B1F">
              <w:rPr>
                <w:rFonts w:ascii="Garamond" w:eastAsia="Calibri" w:hAnsi="Garamond" w:cs="Arial"/>
                <w:sz w:val="20"/>
                <w:szCs w:val="20"/>
              </w:rPr>
              <w:t xml:space="preserve">Servizio di garanzia, assistenza tecnica e manutenzione Full-risk </w:t>
            </w:r>
          </w:p>
        </w:tc>
        <w:tc>
          <w:tcPr>
            <w:tcW w:w="2835" w:type="dxa"/>
            <w:tcBorders>
              <w:top w:val="single" w:sz="4" w:space="0" w:color="808080"/>
              <w:left w:val="single" w:sz="4" w:space="0" w:color="808080"/>
              <w:bottom w:val="single" w:sz="4" w:space="0" w:color="808080"/>
            </w:tcBorders>
            <w:shd w:val="clear" w:color="auto" w:fill="auto"/>
            <w:vAlign w:val="center"/>
          </w:tcPr>
          <w:p w14:paraId="2E5F2C3C" w14:textId="77777777" w:rsidR="003D6BC6" w:rsidRPr="001C4B1F" w:rsidRDefault="003D6BC6" w:rsidP="00B8049F">
            <w:pPr>
              <w:snapToGrid w:val="0"/>
              <w:spacing w:before="170"/>
              <w:ind w:left="57" w:right="57"/>
              <w:rPr>
                <w:rFonts w:ascii="Garamond" w:hAnsi="Garamond"/>
                <w:color w:val="000000"/>
                <w:sz w:val="20"/>
                <w:szCs w:val="20"/>
              </w:rPr>
            </w:pPr>
            <w:r w:rsidRPr="001C4B1F">
              <w:rPr>
                <w:rFonts w:ascii="Garamond" w:hAnsi="Garamond"/>
                <w:color w:val="000000"/>
                <w:sz w:val="20"/>
                <w:szCs w:val="20"/>
              </w:rPr>
              <w:t>fino al 2° giorno di ritardo sarà applicato lo 0,5 (</w:t>
            </w:r>
            <w:proofErr w:type="spellStart"/>
            <w:r w:rsidRPr="001C4B1F">
              <w:rPr>
                <w:rFonts w:ascii="Garamond" w:hAnsi="Garamond"/>
                <w:color w:val="000000"/>
                <w:sz w:val="20"/>
                <w:szCs w:val="20"/>
              </w:rPr>
              <w:t>zerovirgolacinque</w:t>
            </w:r>
            <w:proofErr w:type="spellEnd"/>
            <w:r w:rsidRPr="001C4B1F">
              <w:rPr>
                <w:rFonts w:ascii="Garamond" w:hAnsi="Garamond"/>
                <w:color w:val="000000"/>
                <w:sz w:val="20"/>
                <w:szCs w:val="20"/>
              </w:rPr>
              <w:t>) per mille del Valore dell’appalto per ogni giorno di ritardo rispetto a quanto previsto in gara</w:t>
            </w:r>
          </w:p>
        </w:tc>
        <w:tc>
          <w:tcPr>
            <w:tcW w:w="2693" w:type="dxa"/>
            <w:tcBorders>
              <w:top w:val="single" w:sz="4" w:space="0" w:color="808080"/>
              <w:left w:val="single" w:sz="4" w:space="0" w:color="808080"/>
              <w:bottom w:val="single" w:sz="4" w:space="0" w:color="808080"/>
            </w:tcBorders>
            <w:shd w:val="clear" w:color="auto" w:fill="auto"/>
            <w:vAlign w:val="center"/>
          </w:tcPr>
          <w:p w14:paraId="1430BAFD" w14:textId="77777777" w:rsidR="003D6BC6" w:rsidRPr="001C4B1F" w:rsidRDefault="003D6BC6" w:rsidP="00B8049F">
            <w:pPr>
              <w:snapToGrid w:val="0"/>
              <w:spacing w:before="170"/>
              <w:ind w:left="57" w:right="57"/>
              <w:rPr>
                <w:rFonts w:ascii="Garamond" w:hAnsi="Garamond"/>
                <w:color w:val="000000"/>
                <w:sz w:val="20"/>
                <w:szCs w:val="20"/>
              </w:rPr>
            </w:pPr>
            <w:r w:rsidRPr="001C4B1F">
              <w:rPr>
                <w:rFonts w:ascii="Garamond" w:hAnsi="Garamond"/>
                <w:color w:val="000000"/>
                <w:sz w:val="20"/>
                <w:szCs w:val="20"/>
              </w:rPr>
              <w:t>dal 3° giorno di ritardo sarà applicato l’1 (uno) per mille del Valore dell’appalto per ogni giorno di ritardo rispetto a quanto previsto in gara</w:t>
            </w:r>
          </w:p>
        </w:tc>
        <w:tc>
          <w:tcPr>
            <w:tcW w:w="2546" w:type="dxa"/>
            <w:tcBorders>
              <w:top w:val="single" w:sz="4" w:space="0" w:color="808080"/>
              <w:left w:val="single" w:sz="4" w:space="0" w:color="808080"/>
              <w:bottom w:val="single" w:sz="4" w:space="0" w:color="808080"/>
              <w:right w:val="single" w:sz="4" w:space="0" w:color="000000"/>
            </w:tcBorders>
            <w:shd w:val="clear" w:color="auto" w:fill="auto"/>
            <w:vAlign w:val="center"/>
          </w:tcPr>
          <w:p w14:paraId="2C823BF0" w14:textId="77777777" w:rsidR="003D6BC6" w:rsidRPr="001C4B1F" w:rsidRDefault="003D6BC6" w:rsidP="00B8049F">
            <w:pPr>
              <w:snapToGrid w:val="0"/>
              <w:spacing w:before="170"/>
              <w:ind w:left="57" w:right="57"/>
              <w:rPr>
                <w:rFonts w:ascii="Garamond" w:hAnsi="Garamond"/>
                <w:color w:val="000000"/>
                <w:sz w:val="20"/>
                <w:szCs w:val="20"/>
              </w:rPr>
            </w:pPr>
          </w:p>
        </w:tc>
      </w:tr>
      <w:tr w:rsidR="003D6BC6" w:rsidRPr="001C4B1F" w14:paraId="1E699DD8" w14:textId="77777777" w:rsidTr="001C4B1F">
        <w:trPr>
          <w:trHeight w:val="1741"/>
        </w:trPr>
        <w:tc>
          <w:tcPr>
            <w:tcW w:w="1843" w:type="dxa"/>
            <w:vMerge w:val="restart"/>
            <w:tcBorders>
              <w:top w:val="single" w:sz="4" w:space="0" w:color="808080"/>
              <w:left w:val="single" w:sz="4" w:space="0" w:color="808080"/>
            </w:tcBorders>
            <w:shd w:val="clear" w:color="auto" w:fill="auto"/>
            <w:vAlign w:val="center"/>
          </w:tcPr>
          <w:p w14:paraId="55F7214A" w14:textId="77777777" w:rsidR="003D6BC6" w:rsidRPr="001C4B1F" w:rsidRDefault="003D6BC6" w:rsidP="00B8049F">
            <w:pPr>
              <w:snapToGrid w:val="0"/>
              <w:spacing w:before="170"/>
              <w:ind w:left="57" w:right="57"/>
              <w:rPr>
                <w:rFonts w:ascii="Garamond" w:hAnsi="Garamond"/>
                <w:color w:val="000000"/>
                <w:sz w:val="20"/>
                <w:szCs w:val="20"/>
              </w:rPr>
            </w:pPr>
            <w:r w:rsidRPr="001C4B1F">
              <w:rPr>
                <w:rFonts w:ascii="Garamond" w:hAnsi="Garamond"/>
                <w:color w:val="000000"/>
                <w:sz w:val="20"/>
                <w:szCs w:val="20"/>
              </w:rPr>
              <w:t>Ulteriori penalità non previste sopra</w:t>
            </w:r>
          </w:p>
        </w:tc>
        <w:tc>
          <w:tcPr>
            <w:tcW w:w="2835" w:type="dxa"/>
            <w:tcBorders>
              <w:top w:val="single" w:sz="4" w:space="0" w:color="808080"/>
              <w:left w:val="single" w:sz="4" w:space="0" w:color="808080"/>
              <w:bottom w:val="single" w:sz="4" w:space="0" w:color="808080"/>
            </w:tcBorders>
            <w:shd w:val="clear" w:color="auto" w:fill="auto"/>
            <w:vAlign w:val="center"/>
          </w:tcPr>
          <w:p w14:paraId="04C4FA80" w14:textId="77777777" w:rsidR="003D6BC6" w:rsidRPr="001C4B1F" w:rsidRDefault="003D6BC6" w:rsidP="00B8049F">
            <w:pPr>
              <w:snapToGrid w:val="0"/>
              <w:spacing w:before="170"/>
              <w:ind w:left="57" w:right="57"/>
              <w:rPr>
                <w:rFonts w:ascii="Garamond" w:hAnsi="Garamond"/>
                <w:color w:val="000000"/>
                <w:sz w:val="20"/>
                <w:szCs w:val="20"/>
              </w:rPr>
            </w:pPr>
            <w:r w:rsidRPr="001C4B1F">
              <w:rPr>
                <w:rFonts w:ascii="Garamond" w:hAnsi="Garamond"/>
                <w:color w:val="000000"/>
                <w:sz w:val="20"/>
                <w:szCs w:val="20"/>
              </w:rPr>
              <w:t xml:space="preserve">fino al 10° giorno di ritardo sarà applicato </w:t>
            </w:r>
            <w:proofErr w:type="gramStart"/>
            <w:r w:rsidRPr="001C4B1F">
              <w:rPr>
                <w:rFonts w:ascii="Garamond" w:hAnsi="Garamond"/>
                <w:color w:val="000000"/>
                <w:sz w:val="20"/>
                <w:szCs w:val="20"/>
              </w:rPr>
              <w:t>lo  0</w:t>
            </w:r>
            <w:proofErr w:type="gramEnd"/>
            <w:r w:rsidRPr="001C4B1F">
              <w:rPr>
                <w:rFonts w:ascii="Garamond" w:hAnsi="Garamond"/>
                <w:color w:val="000000"/>
                <w:sz w:val="20"/>
                <w:szCs w:val="20"/>
              </w:rPr>
              <w:t>,1 (</w:t>
            </w:r>
            <w:proofErr w:type="spellStart"/>
            <w:r w:rsidRPr="001C4B1F">
              <w:rPr>
                <w:rFonts w:ascii="Garamond" w:hAnsi="Garamond"/>
                <w:color w:val="000000"/>
                <w:sz w:val="20"/>
                <w:szCs w:val="20"/>
              </w:rPr>
              <w:t>zerovirgolauno</w:t>
            </w:r>
            <w:proofErr w:type="spellEnd"/>
            <w:r w:rsidRPr="001C4B1F">
              <w:rPr>
                <w:rFonts w:ascii="Garamond" w:hAnsi="Garamond"/>
                <w:color w:val="000000"/>
                <w:sz w:val="20"/>
                <w:szCs w:val="20"/>
              </w:rPr>
              <w:t>) per mille del Valore dell’appalto per ogni giorno di ritardo rispetto a quanto previsto in aggiudicazione</w:t>
            </w:r>
          </w:p>
        </w:tc>
        <w:tc>
          <w:tcPr>
            <w:tcW w:w="2693" w:type="dxa"/>
            <w:tcBorders>
              <w:top w:val="single" w:sz="4" w:space="0" w:color="808080"/>
              <w:left w:val="single" w:sz="4" w:space="0" w:color="808080"/>
              <w:bottom w:val="single" w:sz="4" w:space="0" w:color="808080"/>
            </w:tcBorders>
            <w:shd w:val="clear" w:color="auto" w:fill="auto"/>
            <w:vAlign w:val="center"/>
          </w:tcPr>
          <w:p w14:paraId="13CABDCB" w14:textId="77777777" w:rsidR="003D6BC6" w:rsidRPr="001C4B1F" w:rsidRDefault="003D6BC6" w:rsidP="00B8049F">
            <w:pPr>
              <w:snapToGrid w:val="0"/>
              <w:spacing w:before="170"/>
              <w:ind w:left="57" w:right="57"/>
              <w:rPr>
                <w:rFonts w:ascii="Garamond" w:hAnsi="Garamond"/>
                <w:color w:val="000000"/>
                <w:sz w:val="20"/>
                <w:szCs w:val="20"/>
              </w:rPr>
            </w:pPr>
            <w:r w:rsidRPr="001C4B1F">
              <w:rPr>
                <w:rFonts w:ascii="Garamond" w:hAnsi="Garamond"/>
                <w:color w:val="000000"/>
                <w:sz w:val="20"/>
                <w:szCs w:val="20"/>
              </w:rPr>
              <w:t>dal 11° giorno di ritardo sarà applicato lo 0,5 (</w:t>
            </w:r>
            <w:proofErr w:type="spellStart"/>
            <w:r w:rsidRPr="001C4B1F">
              <w:rPr>
                <w:rFonts w:ascii="Garamond" w:hAnsi="Garamond"/>
                <w:color w:val="000000"/>
                <w:sz w:val="20"/>
                <w:szCs w:val="20"/>
              </w:rPr>
              <w:t>zerovirgolacinque</w:t>
            </w:r>
            <w:proofErr w:type="spellEnd"/>
            <w:r w:rsidRPr="001C4B1F">
              <w:rPr>
                <w:rFonts w:ascii="Garamond" w:hAnsi="Garamond"/>
                <w:color w:val="000000"/>
                <w:sz w:val="20"/>
                <w:szCs w:val="20"/>
              </w:rPr>
              <w:t>) per mille del Valore dell’appalto per ogni giorno di ritardo rispetto a quanto previsto in aggiudicazione</w:t>
            </w:r>
          </w:p>
        </w:tc>
        <w:tc>
          <w:tcPr>
            <w:tcW w:w="2546" w:type="dxa"/>
            <w:tcBorders>
              <w:top w:val="single" w:sz="4" w:space="0" w:color="808080"/>
              <w:left w:val="single" w:sz="4" w:space="0" w:color="808080"/>
              <w:bottom w:val="single" w:sz="4" w:space="0" w:color="808080"/>
              <w:right w:val="single" w:sz="4" w:space="0" w:color="000000"/>
            </w:tcBorders>
            <w:shd w:val="clear" w:color="auto" w:fill="FFFFFF"/>
            <w:vAlign w:val="center"/>
          </w:tcPr>
          <w:p w14:paraId="63DFDE8C" w14:textId="77777777" w:rsidR="003D6BC6" w:rsidRPr="001C4B1F" w:rsidRDefault="003D6BC6" w:rsidP="00B8049F">
            <w:pPr>
              <w:snapToGrid w:val="0"/>
              <w:spacing w:before="170"/>
              <w:ind w:left="57" w:right="57"/>
              <w:rPr>
                <w:rFonts w:ascii="Garamond" w:hAnsi="Garamond"/>
                <w:color w:val="000000"/>
                <w:sz w:val="20"/>
                <w:szCs w:val="20"/>
              </w:rPr>
            </w:pPr>
          </w:p>
        </w:tc>
      </w:tr>
      <w:tr w:rsidR="003D6BC6" w:rsidRPr="001C4B1F" w14:paraId="772093D6" w14:textId="77777777" w:rsidTr="00B8049F">
        <w:tc>
          <w:tcPr>
            <w:tcW w:w="1843" w:type="dxa"/>
            <w:vMerge/>
            <w:tcBorders>
              <w:left w:val="single" w:sz="4" w:space="0" w:color="808080"/>
              <w:bottom w:val="single" w:sz="4" w:space="0" w:color="808080"/>
            </w:tcBorders>
            <w:shd w:val="clear" w:color="auto" w:fill="auto"/>
            <w:vAlign w:val="center"/>
          </w:tcPr>
          <w:p w14:paraId="54D91A0B" w14:textId="77777777" w:rsidR="003D6BC6" w:rsidRPr="001C4B1F" w:rsidRDefault="003D6BC6" w:rsidP="00B8049F">
            <w:pPr>
              <w:snapToGrid w:val="0"/>
              <w:spacing w:before="170"/>
              <w:ind w:left="57" w:right="57"/>
              <w:rPr>
                <w:rFonts w:ascii="Garamond" w:hAnsi="Garamond"/>
                <w:color w:val="000000"/>
                <w:sz w:val="20"/>
                <w:szCs w:val="20"/>
              </w:rPr>
            </w:pPr>
          </w:p>
        </w:tc>
        <w:tc>
          <w:tcPr>
            <w:tcW w:w="2835" w:type="dxa"/>
            <w:tcBorders>
              <w:left w:val="single" w:sz="4" w:space="0" w:color="808080"/>
              <w:bottom w:val="single" w:sz="4" w:space="0" w:color="808080"/>
            </w:tcBorders>
            <w:shd w:val="clear" w:color="auto" w:fill="auto"/>
            <w:vAlign w:val="center"/>
          </w:tcPr>
          <w:p w14:paraId="27C90924" w14:textId="77777777" w:rsidR="003D6BC6" w:rsidRPr="001C4B1F" w:rsidRDefault="003D6BC6" w:rsidP="00B8049F">
            <w:pPr>
              <w:snapToGrid w:val="0"/>
              <w:spacing w:before="170"/>
              <w:ind w:left="57" w:right="57"/>
              <w:rPr>
                <w:rFonts w:ascii="Garamond" w:hAnsi="Garamond"/>
                <w:color w:val="000000"/>
                <w:sz w:val="20"/>
                <w:szCs w:val="20"/>
              </w:rPr>
            </w:pPr>
          </w:p>
        </w:tc>
        <w:tc>
          <w:tcPr>
            <w:tcW w:w="2693" w:type="dxa"/>
            <w:tcBorders>
              <w:left w:val="single" w:sz="4" w:space="0" w:color="808080"/>
              <w:bottom w:val="single" w:sz="4" w:space="0" w:color="808080"/>
            </w:tcBorders>
            <w:shd w:val="clear" w:color="auto" w:fill="auto"/>
            <w:vAlign w:val="center"/>
          </w:tcPr>
          <w:p w14:paraId="66706831" w14:textId="77777777" w:rsidR="003D6BC6" w:rsidRPr="001C4B1F" w:rsidRDefault="003D6BC6" w:rsidP="00B8049F">
            <w:pPr>
              <w:snapToGrid w:val="0"/>
              <w:spacing w:before="170"/>
              <w:ind w:left="57" w:right="57"/>
              <w:rPr>
                <w:rFonts w:ascii="Garamond" w:hAnsi="Garamond"/>
                <w:color w:val="000000"/>
                <w:sz w:val="20"/>
                <w:szCs w:val="20"/>
              </w:rPr>
            </w:pPr>
          </w:p>
        </w:tc>
        <w:tc>
          <w:tcPr>
            <w:tcW w:w="2546" w:type="dxa"/>
            <w:tcBorders>
              <w:left w:val="single" w:sz="4" w:space="0" w:color="808080"/>
              <w:bottom w:val="single" w:sz="4" w:space="0" w:color="808080"/>
              <w:right w:val="single" w:sz="4" w:space="0" w:color="000000"/>
            </w:tcBorders>
            <w:shd w:val="clear" w:color="auto" w:fill="FFFFFF"/>
            <w:vAlign w:val="center"/>
          </w:tcPr>
          <w:p w14:paraId="015A0FE6" w14:textId="77777777" w:rsidR="003D6BC6" w:rsidRPr="001C4B1F" w:rsidRDefault="003D6BC6" w:rsidP="00B8049F">
            <w:pPr>
              <w:autoSpaceDE w:val="0"/>
              <w:snapToGrid w:val="0"/>
              <w:spacing w:before="170"/>
              <w:ind w:left="57" w:right="57"/>
              <w:rPr>
                <w:rFonts w:ascii="Garamond" w:eastAsia="Calibri" w:hAnsi="Garamond" w:cs="Arial"/>
                <w:bCs/>
                <w:color w:val="000000"/>
                <w:sz w:val="20"/>
                <w:szCs w:val="20"/>
              </w:rPr>
            </w:pPr>
            <w:r w:rsidRPr="001C4B1F">
              <w:rPr>
                <w:rFonts w:ascii="Garamond" w:eastAsia="Calibri" w:hAnsi="Garamond" w:cs="Arial"/>
                <w:bCs/>
                <w:color w:val="000000"/>
                <w:sz w:val="20"/>
                <w:szCs w:val="20"/>
              </w:rPr>
              <w:t>L'Amministrazione procederà alla risoluzione contrattuale, qualora le penali applicate al Fornitore, anche in periodi diversi complessivamente considerate, dovessero raggiungere il 10% del valore economico dell'appalto</w:t>
            </w:r>
          </w:p>
        </w:tc>
      </w:tr>
    </w:tbl>
    <w:p w14:paraId="37D47C2B" w14:textId="77777777" w:rsidR="00BA1A55" w:rsidRPr="001C4B1F" w:rsidRDefault="003D6BC6" w:rsidP="002F3E6E">
      <w:pPr>
        <w:pStyle w:val="Standard"/>
        <w:ind w:left="284"/>
        <w:jc w:val="both"/>
        <w:rPr>
          <w:rFonts w:ascii="Garamond" w:hAnsi="Garamond"/>
          <w:sz w:val="20"/>
          <w:szCs w:val="20"/>
        </w:rPr>
      </w:pPr>
      <w:r w:rsidRPr="001C4B1F">
        <w:rPr>
          <w:rFonts w:ascii="Garamond" w:hAnsi="Garamond" w:hint="eastAsia"/>
          <w:sz w:val="20"/>
          <w:szCs w:val="20"/>
        </w:rPr>
        <w:t>N.B. Sarà considerato ritardo nella fornitura anche una difformità per quantità e qualità dei beni ordinati rispetto al consegnato</w:t>
      </w:r>
    </w:p>
    <w:sectPr w:rsidR="00BA1A55" w:rsidRPr="001C4B1F">
      <w:headerReference w:type="default" r:id="rId8"/>
      <w:footerReference w:type="default" r:id="rId9"/>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19930" w14:textId="77777777" w:rsidR="00486FB6" w:rsidRDefault="00486FB6">
      <w:pPr>
        <w:rPr>
          <w:rFonts w:hint="eastAsia"/>
        </w:rPr>
      </w:pPr>
      <w:r>
        <w:separator/>
      </w:r>
    </w:p>
  </w:endnote>
  <w:endnote w:type="continuationSeparator" w:id="0">
    <w:p w14:paraId="41DC45BE" w14:textId="77777777" w:rsidR="00486FB6" w:rsidRDefault="00486FB6">
      <w:pPr>
        <w:rPr>
          <w:rFonts w:hint="eastAsia"/>
        </w:rPr>
      </w:pPr>
      <w:r>
        <w:continuationSeparator/>
      </w:r>
    </w:p>
  </w:endnote>
  <w:endnote w:type="continuationNotice" w:id="1">
    <w:p w14:paraId="626F5728" w14:textId="77777777" w:rsidR="00327090" w:rsidRDefault="00327090">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Univers Condensed">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0000000000000000000"/>
    <w:charset w:val="00"/>
    <w:family w:val="moder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Univers (WN)">
    <w:charset w:val="00"/>
    <w:family w:val="swiss"/>
    <w:pitch w:val="variable"/>
  </w:font>
  <w:font w:name="Times Regular">
    <w:charset w:val="00"/>
    <w:family w:val="auto"/>
    <w:pitch w:val="default"/>
  </w:font>
  <w:font w:name="Liberation Mono">
    <w:charset w:val="00"/>
    <w:family w:val="modern"/>
    <w:pitch w:val="fixed"/>
  </w:font>
  <w:font w:name="NSimSun">
    <w:panose1 w:val="02010609030101010101"/>
    <w:charset w:val="86"/>
    <w:family w:val="modern"/>
    <w:pitch w:val="fixed"/>
    <w:sig w:usb0="00000203" w:usb1="288F0000" w:usb2="00000016" w:usb3="00000000" w:csb0="00040001" w:csb1="00000000"/>
  </w:font>
  <w:font w:name="Verdana, sans-serif">
    <w:altName w:val="Times New Roman"/>
    <w:charset w:val="00"/>
    <w:family w:val="auto"/>
    <w:pitch w:val="default"/>
  </w:font>
  <w:font w:name="OpenSymbol">
    <w:altName w:val="Courier New"/>
    <w:charset w:val="00"/>
    <w:family w:val="auto"/>
    <w:pitch w:val="variable"/>
  </w:font>
  <w:font w:name="Trebuchet MS">
    <w:panose1 w:val="020B0603020202020204"/>
    <w:charset w:val="00"/>
    <w:family w:val="swiss"/>
    <w:pitch w:val="variable"/>
    <w:sig w:usb0="000006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6015192"/>
      <w:docPartObj>
        <w:docPartGallery w:val="Page Numbers (Bottom of Page)"/>
        <w:docPartUnique/>
      </w:docPartObj>
    </w:sdtPr>
    <w:sdtEndPr/>
    <w:sdtContent>
      <w:p w14:paraId="27C0E5F6" w14:textId="77777777" w:rsidR="00486FB6" w:rsidRDefault="00486FB6">
        <w:pPr>
          <w:pStyle w:val="Pidipagina"/>
          <w:jc w:val="right"/>
        </w:pPr>
        <w:r>
          <w:fldChar w:fldCharType="begin"/>
        </w:r>
        <w:r>
          <w:instrText>PAGE   \* MERGEFORMAT</w:instrText>
        </w:r>
        <w:r>
          <w:fldChar w:fldCharType="separate"/>
        </w:r>
        <w:r>
          <w:rPr>
            <w:noProof/>
          </w:rPr>
          <w:t>17</w:t>
        </w:r>
        <w:r>
          <w:fldChar w:fldCharType="end"/>
        </w:r>
      </w:p>
    </w:sdtContent>
  </w:sdt>
  <w:p w14:paraId="2E42E12A" w14:textId="77777777" w:rsidR="00486FB6" w:rsidRDefault="00486FB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883E8" w14:textId="77777777" w:rsidR="00486FB6" w:rsidRDefault="00486FB6">
      <w:pPr>
        <w:rPr>
          <w:rFonts w:hint="eastAsia"/>
        </w:rPr>
      </w:pPr>
      <w:r>
        <w:rPr>
          <w:color w:val="000000"/>
        </w:rPr>
        <w:separator/>
      </w:r>
    </w:p>
  </w:footnote>
  <w:footnote w:type="continuationSeparator" w:id="0">
    <w:p w14:paraId="270A1FD4" w14:textId="77777777" w:rsidR="00486FB6" w:rsidRDefault="00486FB6">
      <w:pPr>
        <w:rPr>
          <w:rFonts w:hint="eastAsia"/>
        </w:rPr>
      </w:pPr>
      <w:r>
        <w:continuationSeparator/>
      </w:r>
    </w:p>
  </w:footnote>
  <w:footnote w:type="continuationNotice" w:id="1">
    <w:p w14:paraId="6F1007EB" w14:textId="77777777" w:rsidR="00327090" w:rsidRDefault="00327090">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C3DC1" w14:textId="77777777" w:rsidR="00486FB6" w:rsidRDefault="00486FB6" w:rsidP="00046505">
    <w:pPr>
      <w:pStyle w:val="Intestazione"/>
      <w:jc w:val="center"/>
    </w:pPr>
    <w:r>
      <w:rPr>
        <w:noProof/>
        <w:color w:val="000000"/>
        <w:lang w:eastAsia="it-IT"/>
      </w:rPr>
      <mc:AlternateContent>
        <mc:Choice Requires="wps">
          <w:drawing>
            <wp:anchor distT="0" distB="0" distL="114300" distR="114300" simplePos="0" relativeHeight="251658240" behindDoc="0" locked="0" layoutInCell="1" allowOverlap="1" wp14:anchorId="2C8EB994" wp14:editId="7A722047">
              <wp:simplePos x="0" y="0"/>
              <wp:positionH relativeFrom="page">
                <wp:align>center</wp:align>
              </wp:positionH>
              <wp:positionV relativeFrom="page">
                <wp:align>center</wp:align>
              </wp:positionV>
              <wp:extent cx="7376160" cy="9555480"/>
              <wp:effectExtent l="0" t="0" r="26670" b="26670"/>
              <wp:wrapNone/>
              <wp:docPr id="222" name="Rettangolo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729C95DA" id="Rettangolo 222" o:spid="_x0000_s1026" style="position:absolute;margin-left:0;margin-top:0;width:580.8pt;height:752.4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r>
      <w:rPr>
        <w:noProof/>
        <w:lang w:eastAsia="it-IT"/>
      </w:rPr>
      <w:drawing>
        <wp:inline distT="0" distB="0" distL="0" distR="0" wp14:anchorId="074D48DF" wp14:editId="3AF136E7">
          <wp:extent cx="3238500" cy="80962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0" cy="809625"/>
                  </a:xfrm>
                  <a:prstGeom prst="rect">
                    <a:avLst/>
                  </a:prstGeom>
                  <a:noFill/>
                  <a:ln>
                    <a:noFill/>
                  </a:ln>
                </pic:spPr>
              </pic:pic>
            </a:graphicData>
          </a:graphic>
        </wp:inline>
      </w:drawing>
    </w:r>
  </w:p>
  <w:p w14:paraId="7079EECD" w14:textId="77777777" w:rsidR="00486FB6" w:rsidRPr="00515EBE" w:rsidRDefault="00486FB6" w:rsidP="00046505">
    <w:pPr>
      <w:pStyle w:val="Intestazione"/>
      <w:spacing w:after="60"/>
      <w:jc w:val="center"/>
      <w:rPr>
        <w:i/>
        <w:sz w:val="18"/>
        <w:szCs w:val="18"/>
        <w:u w:val="single"/>
      </w:rPr>
    </w:pPr>
    <w:r w:rsidRPr="00CB6A90">
      <w:rPr>
        <w:i/>
        <w:sz w:val="18"/>
        <w:szCs w:val="18"/>
        <w:u w:val="single"/>
      </w:rPr>
      <w:t>Regione Campania – Azienda Ospedaliera “S</w:t>
    </w:r>
    <w:r>
      <w:rPr>
        <w:i/>
        <w:sz w:val="18"/>
        <w:szCs w:val="18"/>
        <w:u w:val="single"/>
      </w:rPr>
      <w:t>an Giuseppe Moscati” - Avellino</w:t>
    </w:r>
  </w:p>
  <w:p w14:paraId="10CB1893" w14:textId="77777777" w:rsidR="00486FB6" w:rsidRPr="005E2866" w:rsidRDefault="00486FB6" w:rsidP="00046505">
    <w:pPr>
      <w:pStyle w:val="Intestazione"/>
      <w:jc w:val="center"/>
      <w:rPr>
        <w:i/>
        <w:sz w:val="18"/>
      </w:rPr>
    </w:pPr>
    <w:r>
      <w:rPr>
        <w:i/>
        <w:sz w:val="18"/>
      </w:rPr>
      <w:t>Appalto ai sensi del D. Lgs. 36/2023</w:t>
    </w:r>
    <w:r w:rsidRPr="00650C53">
      <w:rPr>
        <w:i/>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3"/>
    <w:lvl w:ilvl="0">
      <w:start w:val="1"/>
      <w:numFmt w:val="bullet"/>
      <w:lvlText w:val=""/>
      <w:lvlJc w:val="left"/>
      <w:pPr>
        <w:tabs>
          <w:tab w:val="num" w:pos="0"/>
        </w:tabs>
        <w:ind w:left="1200" w:hanging="360"/>
      </w:pPr>
      <w:rPr>
        <w:rFonts w:ascii="Symbol" w:hAnsi="Symbol" w:cs="Times New Roman"/>
        <w:b/>
        <w:i w:val="0"/>
        <w:strike w:val="0"/>
        <w:dstrike w:val="0"/>
        <w:color w:val="000000"/>
        <w:position w:val="0"/>
        <w:sz w:val="24"/>
        <w:u w:val="none"/>
        <w:shd w:val="clear" w:color="auto" w:fill="auto"/>
        <w:vertAlign w:val="baseline"/>
      </w:rPr>
    </w:lvl>
  </w:abstractNum>
  <w:abstractNum w:abstractNumId="1" w15:restartNumberingAfterBreak="0">
    <w:nsid w:val="030D3BF0"/>
    <w:multiLevelType w:val="multilevel"/>
    <w:tmpl w:val="E76A58C8"/>
    <w:lvl w:ilvl="0">
      <w:start w:val="1"/>
      <w:numFmt w:val="decimal"/>
      <w:lvlText w:val="%1."/>
      <w:lvlJc w:val="left"/>
    </w:lvl>
    <w:lvl w:ilvl="1">
      <w:start w:val="1"/>
      <w:numFmt w:val="decimal"/>
      <w:lvlText w:val="%2."/>
      <w:lvlJc w:val="left"/>
      <w:rPr>
        <w:rFonts w:ascii="Verdana" w:hAnsi="Verdana"/>
      </w:rPr>
    </w:lvl>
    <w:lvl w:ilvl="2">
      <w:start w:val="1"/>
      <w:numFmt w:val="decimal"/>
      <w:lvlText w:val="%3."/>
      <w:lvlJc w:val="left"/>
      <w:rPr>
        <w:rFonts w:ascii="Verdana" w:hAnsi="Verdana"/>
      </w:rPr>
    </w:lvl>
    <w:lvl w:ilvl="3">
      <w:start w:val="1"/>
      <w:numFmt w:val="decimal"/>
      <w:lvlText w:val="%4."/>
      <w:lvlJc w:val="left"/>
      <w:rPr>
        <w:rFonts w:ascii="Verdana" w:hAnsi="Verdana"/>
      </w:rPr>
    </w:lvl>
    <w:lvl w:ilvl="4">
      <w:start w:val="1"/>
      <w:numFmt w:val="decimal"/>
      <w:lvlText w:val="%5."/>
      <w:lvlJc w:val="left"/>
      <w:rPr>
        <w:rFonts w:ascii="Verdana" w:hAnsi="Verdana"/>
      </w:rPr>
    </w:lvl>
    <w:lvl w:ilvl="5">
      <w:start w:val="1"/>
      <w:numFmt w:val="decimal"/>
      <w:lvlText w:val="%6."/>
      <w:lvlJc w:val="left"/>
      <w:rPr>
        <w:rFonts w:ascii="Verdana" w:hAnsi="Verdana"/>
      </w:rPr>
    </w:lvl>
    <w:lvl w:ilvl="6">
      <w:start w:val="1"/>
      <w:numFmt w:val="decimal"/>
      <w:lvlText w:val="%7."/>
      <w:lvlJc w:val="left"/>
      <w:rPr>
        <w:rFonts w:ascii="Verdana" w:hAnsi="Verdana"/>
      </w:rPr>
    </w:lvl>
    <w:lvl w:ilvl="7">
      <w:start w:val="1"/>
      <w:numFmt w:val="decimal"/>
      <w:lvlText w:val="%8."/>
      <w:lvlJc w:val="left"/>
      <w:rPr>
        <w:rFonts w:ascii="Verdana" w:hAnsi="Verdana"/>
      </w:rPr>
    </w:lvl>
    <w:lvl w:ilvl="8">
      <w:start w:val="1"/>
      <w:numFmt w:val="decimal"/>
      <w:lvlText w:val="%9."/>
      <w:lvlJc w:val="left"/>
      <w:rPr>
        <w:rFonts w:ascii="Verdana" w:hAnsi="Verdana"/>
      </w:rPr>
    </w:lvl>
  </w:abstractNum>
  <w:abstractNum w:abstractNumId="2" w15:restartNumberingAfterBreak="0">
    <w:nsid w:val="065F0D46"/>
    <w:multiLevelType w:val="multilevel"/>
    <w:tmpl w:val="F6A6C06C"/>
    <w:lvl w:ilvl="0">
      <w:start w:val="1"/>
      <w:numFmt w:val="decimal"/>
      <w:lvlText w:val="%1."/>
      <w:lvlJc w:val="left"/>
      <w:rPr>
        <w:rFonts w:ascii="Garamond" w:hAnsi="Garamond" w:hint="default"/>
      </w:rPr>
    </w:lvl>
    <w:lvl w:ilvl="1">
      <w:start w:val="1"/>
      <w:numFmt w:val="decimal"/>
      <w:lvlText w:val="%2."/>
      <w:lvlJc w:val="left"/>
      <w:rPr>
        <w:rFonts w:ascii="Verdana" w:hAnsi="Verdana"/>
      </w:rPr>
    </w:lvl>
    <w:lvl w:ilvl="2">
      <w:start w:val="1"/>
      <w:numFmt w:val="decimal"/>
      <w:lvlText w:val="%3."/>
      <w:lvlJc w:val="left"/>
      <w:rPr>
        <w:rFonts w:ascii="Verdana" w:hAnsi="Verdana"/>
      </w:rPr>
    </w:lvl>
    <w:lvl w:ilvl="3">
      <w:start w:val="1"/>
      <w:numFmt w:val="decimal"/>
      <w:lvlText w:val="%4."/>
      <w:lvlJc w:val="left"/>
      <w:rPr>
        <w:rFonts w:ascii="Verdana" w:hAnsi="Verdana"/>
      </w:rPr>
    </w:lvl>
    <w:lvl w:ilvl="4">
      <w:start w:val="1"/>
      <w:numFmt w:val="decimal"/>
      <w:lvlText w:val="%5."/>
      <w:lvlJc w:val="left"/>
      <w:rPr>
        <w:rFonts w:ascii="Verdana" w:hAnsi="Verdana"/>
      </w:rPr>
    </w:lvl>
    <w:lvl w:ilvl="5">
      <w:start w:val="1"/>
      <w:numFmt w:val="decimal"/>
      <w:lvlText w:val="%6."/>
      <w:lvlJc w:val="left"/>
      <w:rPr>
        <w:rFonts w:ascii="Verdana" w:hAnsi="Verdana"/>
      </w:rPr>
    </w:lvl>
    <w:lvl w:ilvl="6">
      <w:start w:val="1"/>
      <w:numFmt w:val="decimal"/>
      <w:lvlText w:val="%7."/>
      <w:lvlJc w:val="left"/>
      <w:rPr>
        <w:rFonts w:ascii="Verdana" w:hAnsi="Verdana"/>
      </w:rPr>
    </w:lvl>
    <w:lvl w:ilvl="7">
      <w:start w:val="1"/>
      <w:numFmt w:val="decimal"/>
      <w:lvlText w:val="%8."/>
      <w:lvlJc w:val="left"/>
      <w:rPr>
        <w:rFonts w:ascii="Verdana" w:hAnsi="Verdana"/>
      </w:rPr>
    </w:lvl>
    <w:lvl w:ilvl="8">
      <w:start w:val="1"/>
      <w:numFmt w:val="decimal"/>
      <w:lvlText w:val="%9."/>
      <w:lvlJc w:val="left"/>
      <w:rPr>
        <w:rFonts w:ascii="Verdana" w:hAnsi="Verdana"/>
      </w:rPr>
    </w:lvl>
  </w:abstractNum>
  <w:abstractNum w:abstractNumId="3" w15:restartNumberingAfterBreak="0">
    <w:nsid w:val="06FD589F"/>
    <w:multiLevelType w:val="multilevel"/>
    <w:tmpl w:val="1ADE0DB0"/>
    <w:styleLink w:val="WW8Num16"/>
    <w:lvl w:ilvl="0">
      <w:start w:val="1"/>
      <w:numFmt w:val="decimal"/>
      <w:lvlText w:val="%1."/>
      <w:lvlJc w:val="left"/>
    </w:lvl>
    <w:lvl w:ilvl="1">
      <w:numFmt w:val="bullet"/>
      <w:lvlText w:val=""/>
      <w:lvlJc w:val="left"/>
      <w:rPr>
        <w:rFonts w:ascii="Wingdings" w:hAnsi="Wingdings" w:cs="Wingding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082E03E4"/>
    <w:multiLevelType w:val="multilevel"/>
    <w:tmpl w:val="F40625C2"/>
    <w:lvl w:ilvl="0">
      <w:start w:val="1"/>
      <w:numFmt w:val="decimal"/>
      <w:lvlText w:val="%1."/>
      <w:lvlJc w:val="left"/>
      <w:rPr>
        <w:rFonts w:ascii="Garamond" w:hAnsi="Garamond" w:hint="default"/>
      </w:rPr>
    </w:lvl>
    <w:lvl w:ilvl="1">
      <w:start w:val="1"/>
      <w:numFmt w:val="decimal"/>
      <w:lvlText w:val="%2."/>
      <w:lvlJc w:val="left"/>
      <w:rPr>
        <w:rFonts w:ascii="Verdana" w:hAnsi="Verdana"/>
      </w:rPr>
    </w:lvl>
    <w:lvl w:ilvl="2">
      <w:start w:val="1"/>
      <w:numFmt w:val="decimal"/>
      <w:lvlText w:val="%3."/>
      <w:lvlJc w:val="left"/>
      <w:rPr>
        <w:rFonts w:ascii="Verdana" w:hAnsi="Verdana"/>
      </w:rPr>
    </w:lvl>
    <w:lvl w:ilvl="3">
      <w:start w:val="1"/>
      <w:numFmt w:val="decimal"/>
      <w:lvlText w:val="%4."/>
      <w:lvlJc w:val="left"/>
      <w:rPr>
        <w:rFonts w:ascii="Verdana" w:hAnsi="Verdana"/>
      </w:rPr>
    </w:lvl>
    <w:lvl w:ilvl="4">
      <w:start w:val="1"/>
      <w:numFmt w:val="decimal"/>
      <w:lvlText w:val="%5."/>
      <w:lvlJc w:val="left"/>
      <w:rPr>
        <w:rFonts w:ascii="Verdana" w:hAnsi="Verdana"/>
      </w:rPr>
    </w:lvl>
    <w:lvl w:ilvl="5">
      <w:start w:val="1"/>
      <w:numFmt w:val="decimal"/>
      <w:lvlText w:val="%6."/>
      <w:lvlJc w:val="left"/>
      <w:rPr>
        <w:rFonts w:ascii="Verdana" w:hAnsi="Verdana"/>
      </w:rPr>
    </w:lvl>
    <w:lvl w:ilvl="6">
      <w:start w:val="1"/>
      <w:numFmt w:val="decimal"/>
      <w:lvlText w:val="%7."/>
      <w:lvlJc w:val="left"/>
      <w:rPr>
        <w:rFonts w:ascii="Verdana" w:hAnsi="Verdana"/>
      </w:rPr>
    </w:lvl>
    <w:lvl w:ilvl="7">
      <w:start w:val="1"/>
      <w:numFmt w:val="decimal"/>
      <w:lvlText w:val="%8."/>
      <w:lvlJc w:val="left"/>
      <w:rPr>
        <w:rFonts w:ascii="Verdana" w:hAnsi="Verdana"/>
      </w:rPr>
    </w:lvl>
    <w:lvl w:ilvl="8">
      <w:start w:val="1"/>
      <w:numFmt w:val="decimal"/>
      <w:lvlText w:val="%9."/>
      <w:lvlJc w:val="left"/>
      <w:rPr>
        <w:rFonts w:ascii="Verdana" w:hAnsi="Verdana"/>
      </w:rPr>
    </w:lvl>
  </w:abstractNum>
  <w:abstractNum w:abstractNumId="5" w15:restartNumberingAfterBreak="0">
    <w:nsid w:val="09175BB4"/>
    <w:multiLevelType w:val="multilevel"/>
    <w:tmpl w:val="AB08C0DA"/>
    <w:styleLink w:val="WW8Num19"/>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0E7178C"/>
    <w:multiLevelType w:val="multilevel"/>
    <w:tmpl w:val="165E8508"/>
    <w:styleLink w:val="WW8Num20"/>
    <w:lvl w:ilvl="0">
      <w:numFmt w:val="bullet"/>
      <w:lvlText w:val="-"/>
      <w:lvlJc w:val="left"/>
      <w:rPr>
        <w:rFonts w:ascii="Symbol" w:hAnsi="Symbol" w:cs="Symbol"/>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164D2FD6"/>
    <w:multiLevelType w:val="multilevel"/>
    <w:tmpl w:val="E71240C6"/>
    <w:lvl w:ilvl="0">
      <w:start w:val="1"/>
      <w:numFmt w:val="decimal"/>
      <w:lvlText w:val="%1."/>
      <w:lvlJc w:val="left"/>
      <w:rPr>
        <w:rFonts w:ascii="Garamond" w:hAnsi="Garamond" w:hint="default"/>
      </w:rPr>
    </w:lvl>
    <w:lvl w:ilvl="1">
      <w:start w:val="1"/>
      <w:numFmt w:val="decimal"/>
      <w:lvlText w:val="%2."/>
      <w:lvlJc w:val="left"/>
      <w:rPr>
        <w:rFonts w:ascii="Verdana" w:hAnsi="Verdana"/>
      </w:rPr>
    </w:lvl>
    <w:lvl w:ilvl="2">
      <w:start w:val="1"/>
      <w:numFmt w:val="decimal"/>
      <w:lvlText w:val="%3."/>
      <w:lvlJc w:val="left"/>
      <w:rPr>
        <w:rFonts w:ascii="Verdana" w:hAnsi="Verdana"/>
      </w:rPr>
    </w:lvl>
    <w:lvl w:ilvl="3">
      <w:start w:val="1"/>
      <w:numFmt w:val="decimal"/>
      <w:lvlText w:val="%4."/>
      <w:lvlJc w:val="left"/>
      <w:rPr>
        <w:rFonts w:ascii="Verdana" w:hAnsi="Verdana"/>
      </w:rPr>
    </w:lvl>
    <w:lvl w:ilvl="4">
      <w:start w:val="1"/>
      <w:numFmt w:val="decimal"/>
      <w:lvlText w:val="%5."/>
      <w:lvlJc w:val="left"/>
      <w:rPr>
        <w:rFonts w:ascii="Verdana" w:hAnsi="Verdana"/>
      </w:rPr>
    </w:lvl>
    <w:lvl w:ilvl="5">
      <w:start w:val="1"/>
      <w:numFmt w:val="decimal"/>
      <w:lvlText w:val="%6."/>
      <w:lvlJc w:val="left"/>
      <w:rPr>
        <w:rFonts w:ascii="Verdana" w:hAnsi="Verdana"/>
      </w:rPr>
    </w:lvl>
    <w:lvl w:ilvl="6">
      <w:start w:val="1"/>
      <w:numFmt w:val="decimal"/>
      <w:lvlText w:val="%7."/>
      <w:lvlJc w:val="left"/>
      <w:rPr>
        <w:rFonts w:ascii="Verdana" w:hAnsi="Verdana"/>
      </w:rPr>
    </w:lvl>
    <w:lvl w:ilvl="7">
      <w:start w:val="1"/>
      <w:numFmt w:val="decimal"/>
      <w:lvlText w:val="%8."/>
      <w:lvlJc w:val="left"/>
      <w:rPr>
        <w:rFonts w:ascii="Verdana" w:hAnsi="Verdana"/>
      </w:rPr>
    </w:lvl>
    <w:lvl w:ilvl="8">
      <w:start w:val="1"/>
      <w:numFmt w:val="decimal"/>
      <w:lvlText w:val="%9."/>
      <w:lvlJc w:val="left"/>
      <w:rPr>
        <w:rFonts w:ascii="Verdana" w:hAnsi="Verdana"/>
      </w:rPr>
    </w:lvl>
  </w:abstractNum>
  <w:abstractNum w:abstractNumId="8" w15:restartNumberingAfterBreak="0">
    <w:nsid w:val="179C672E"/>
    <w:multiLevelType w:val="hybridMultilevel"/>
    <w:tmpl w:val="106C5C00"/>
    <w:lvl w:ilvl="0" w:tplc="04100003">
      <w:start w:val="1"/>
      <w:numFmt w:val="bullet"/>
      <w:lvlText w:val="o"/>
      <w:lvlJc w:val="left"/>
      <w:pPr>
        <w:ind w:left="1428" w:hanging="360"/>
      </w:pPr>
      <w:rPr>
        <w:rFonts w:ascii="Courier New" w:hAnsi="Courier New" w:cs="Courier New"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9" w15:restartNumberingAfterBreak="0">
    <w:nsid w:val="198F414B"/>
    <w:multiLevelType w:val="hybridMultilevel"/>
    <w:tmpl w:val="50B0EECC"/>
    <w:lvl w:ilvl="0" w:tplc="04100001">
      <w:start w:val="1"/>
      <w:numFmt w:val="bullet"/>
      <w:lvlText w:val=""/>
      <w:lvlJc w:val="left"/>
      <w:pPr>
        <w:ind w:left="794" w:hanging="360"/>
      </w:pPr>
      <w:rPr>
        <w:rFonts w:ascii="Symbol" w:hAnsi="Symbol" w:hint="default"/>
      </w:rPr>
    </w:lvl>
    <w:lvl w:ilvl="1" w:tplc="04100003">
      <w:start w:val="1"/>
      <w:numFmt w:val="bullet"/>
      <w:lvlText w:val="o"/>
      <w:lvlJc w:val="left"/>
      <w:pPr>
        <w:ind w:left="1514" w:hanging="360"/>
      </w:pPr>
      <w:rPr>
        <w:rFonts w:ascii="Courier New" w:hAnsi="Courier New" w:cs="Courier New" w:hint="default"/>
      </w:rPr>
    </w:lvl>
    <w:lvl w:ilvl="2" w:tplc="04100005">
      <w:start w:val="1"/>
      <w:numFmt w:val="bullet"/>
      <w:lvlText w:val=""/>
      <w:lvlJc w:val="left"/>
      <w:pPr>
        <w:ind w:left="2234" w:hanging="360"/>
      </w:pPr>
      <w:rPr>
        <w:rFonts w:ascii="Wingdings" w:hAnsi="Wingdings" w:hint="default"/>
      </w:rPr>
    </w:lvl>
    <w:lvl w:ilvl="3" w:tplc="04100001">
      <w:start w:val="1"/>
      <w:numFmt w:val="bullet"/>
      <w:lvlText w:val=""/>
      <w:lvlJc w:val="left"/>
      <w:pPr>
        <w:ind w:left="2954" w:hanging="360"/>
      </w:pPr>
      <w:rPr>
        <w:rFonts w:ascii="Symbol" w:hAnsi="Symbol" w:hint="default"/>
      </w:rPr>
    </w:lvl>
    <w:lvl w:ilvl="4" w:tplc="04100003">
      <w:start w:val="1"/>
      <w:numFmt w:val="bullet"/>
      <w:lvlText w:val="o"/>
      <w:lvlJc w:val="left"/>
      <w:pPr>
        <w:ind w:left="3674" w:hanging="360"/>
      </w:pPr>
      <w:rPr>
        <w:rFonts w:ascii="Courier New" w:hAnsi="Courier New" w:cs="Courier New" w:hint="default"/>
      </w:rPr>
    </w:lvl>
    <w:lvl w:ilvl="5" w:tplc="04100005">
      <w:start w:val="1"/>
      <w:numFmt w:val="bullet"/>
      <w:lvlText w:val=""/>
      <w:lvlJc w:val="left"/>
      <w:pPr>
        <w:ind w:left="4394" w:hanging="360"/>
      </w:pPr>
      <w:rPr>
        <w:rFonts w:ascii="Wingdings" w:hAnsi="Wingdings" w:hint="default"/>
      </w:rPr>
    </w:lvl>
    <w:lvl w:ilvl="6" w:tplc="04100001">
      <w:start w:val="1"/>
      <w:numFmt w:val="bullet"/>
      <w:lvlText w:val=""/>
      <w:lvlJc w:val="left"/>
      <w:pPr>
        <w:ind w:left="5114" w:hanging="360"/>
      </w:pPr>
      <w:rPr>
        <w:rFonts w:ascii="Symbol" w:hAnsi="Symbol" w:hint="default"/>
      </w:rPr>
    </w:lvl>
    <w:lvl w:ilvl="7" w:tplc="04100003">
      <w:start w:val="1"/>
      <w:numFmt w:val="bullet"/>
      <w:lvlText w:val="o"/>
      <w:lvlJc w:val="left"/>
      <w:pPr>
        <w:ind w:left="5834" w:hanging="360"/>
      </w:pPr>
      <w:rPr>
        <w:rFonts w:ascii="Courier New" w:hAnsi="Courier New" w:cs="Courier New" w:hint="default"/>
      </w:rPr>
    </w:lvl>
    <w:lvl w:ilvl="8" w:tplc="04100005">
      <w:start w:val="1"/>
      <w:numFmt w:val="bullet"/>
      <w:lvlText w:val=""/>
      <w:lvlJc w:val="left"/>
      <w:pPr>
        <w:ind w:left="6554" w:hanging="360"/>
      </w:pPr>
      <w:rPr>
        <w:rFonts w:ascii="Wingdings" w:hAnsi="Wingdings" w:hint="default"/>
      </w:rPr>
    </w:lvl>
  </w:abstractNum>
  <w:abstractNum w:abstractNumId="10" w15:restartNumberingAfterBreak="0">
    <w:nsid w:val="19B91686"/>
    <w:multiLevelType w:val="multilevel"/>
    <w:tmpl w:val="9BBE5ACC"/>
    <w:styleLink w:val="WW8Num14"/>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1D1B38FB"/>
    <w:multiLevelType w:val="multilevel"/>
    <w:tmpl w:val="8A52E782"/>
    <w:styleLink w:val="WW8Num18"/>
    <w:lvl w:ilvl="0">
      <w:start w:val="1"/>
      <w:numFmt w:val="lowerLetter"/>
      <w:pStyle w:val="CLA"/>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1F8B5EE1"/>
    <w:multiLevelType w:val="multilevel"/>
    <w:tmpl w:val="D158A8C6"/>
    <w:lvl w:ilvl="0">
      <w:start w:val="1"/>
      <w:numFmt w:val="bullet"/>
      <w:lvlText w:val=""/>
      <w:lvlJc w:val="left"/>
      <w:pPr>
        <w:tabs>
          <w:tab w:val="num" w:pos="720"/>
        </w:tabs>
        <w:ind w:left="360" w:hanging="360"/>
      </w:pPr>
      <w:rPr>
        <w:rFonts w:ascii="Symbol" w:hAnsi="Symbol"/>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CF6A0B"/>
    <w:multiLevelType w:val="multilevel"/>
    <w:tmpl w:val="EFF05172"/>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233D049A"/>
    <w:multiLevelType w:val="hybridMultilevel"/>
    <w:tmpl w:val="F4BEAC00"/>
    <w:lvl w:ilvl="0" w:tplc="CE3C5444">
      <w:start w:val="1"/>
      <w:numFmt w:val="bullet"/>
      <w:lvlText w:val="-"/>
      <w:lvlJc w:val="left"/>
      <w:pPr>
        <w:ind w:left="355" w:hanging="360"/>
      </w:pPr>
      <w:rPr>
        <w:rFonts w:ascii="Liberation Serif" w:eastAsia="SimSun" w:hAnsi="Liberation Serif" w:cs="Mangal" w:hint="default"/>
      </w:rPr>
    </w:lvl>
    <w:lvl w:ilvl="1" w:tplc="04100003" w:tentative="1">
      <w:start w:val="1"/>
      <w:numFmt w:val="bullet"/>
      <w:lvlText w:val="o"/>
      <w:lvlJc w:val="left"/>
      <w:pPr>
        <w:ind w:left="1075" w:hanging="360"/>
      </w:pPr>
      <w:rPr>
        <w:rFonts w:ascii="Courier New" w:hAnsi="Courier New" w:cs="Courier New" w:hint="default"/>
      </w:rPr>
    </w:lvl>
    <w:lvl w:ilvl="2" w:tplc="04100005" w:tentative="1">
      <w:start w:val="1"/>
      <w:numFmt w:val="bullet"/>
      <w:lvlText w:val=""/>
      <w:lvlJc w:val="left"/>
      <w:pPr>
        <w:ind w:left="1795" w:hanging="360"/>
      </w:pPr>
      <w:rPr>
        <w:rFonts w:ascii="Wingdings" w:hAnsi="Wingdings" w:hint="default"/>
      </w:rPr>
    </w:lvl>
    <w:lvl w:ilvl="3" w:tplc="04100001" w:tentative="1">
      <w:start w:val="1"/>
      <w:numFmt w:val="bullet"/>
      <w:lvlText w:val=""/>
      <w:lvlJc w:val="left"/>
      <w:pPr>
        <w:ind w:left="2515" w:hanging="360"/>
      </w:pPr>
      <w:rPr>
        <w:rFonts w:ascii="Symbol" w:hAnsi="Symbol" w:hint="default"/>
      </w:rPr>
    </w:lvl>
    <w:lvl w:ilvl="4" w:tplc="04100003" w:tentative="1">
      <w:start w:val="1"/>
      <w:numFmt w:val="bullet"/>
      <w:lvlText w:val="o"/>
      <w:lvlJc w:val="left"/>
      <w:pPr>
        <w:ind w:left="3235" w:hanging="360"/>
      </w:pPr>
      <w:rPr>
        <w:rFonts w:ascii="Courier New" w:hAnsi="Courier New" w:cs="Courier New" w:hint="default"/>
      </w:rPr>
    </w:lvl>
    <w:lvl w:ilvl="5" w:tplc="04100005" w:tentative="1">
      <w:start w:val="1"/>
      <w:numFmt w:val="bullet"/>
      <w:lvlText w:val=""/>
      <w:lvlJc w:val="left"/>
      <w:pPr>
        <w:ind w:left="3955" w:hanging="360"/>
      </w:pPr>
      <w:rPr>
        <w:rFonts w:ascii="Wingdings" w:hAnsi="Wingdings" w:hint="default"/>
      </w:rPr>
    </w:lvl>
    <w:lvl w:ilvl="6" w:tplc="04100001" w:tentative="1">
      <w:start w:val="1"/>
      <w:numFmt w:val="bullet"/>
      <w:lvlText w:val=""/>
      <w:lvlJc w:val="left"/>
      <w:pPr>
        <w:ind w:left="4675" w:hanging="360"/>
      </w:pPr>
      <w:rPr>
        <w:rFonts w:ascii="Symbol" w:hAnsi="Symbol" w:hint="default"/>
      </w:rPr>
    </w:lvl>
    <w:lvl w:ilvl="7" w:tplc="04100003" w:tentative="1">
      <w:start w:val="1"/>
      <w:numFmt w:val="bullet"/>
      <w:lvlText w:val="o"/>
      <w:lvlJc w:val="left"/>
      <w:pPr>
        <w:ind w:left="5395" w:hanging="360"/>
      </w:pPr>
      <w:rPr>
        <w:rFonts w:ascii="Courier New" w:hAnsi="Courier New" w:cs="Courier New" w:hint="default"/>
      </w:rPr>
    </w:lvl>
    <w:lvl w:ilvl="8" w:tplc="04100005" w:tentative="1">
      <w:start w:val="1"/>
      <w:numFmt w:val="bullet"/>
      <w:lvlText w:val=""/>
      <w:lvlJc w:val="left"/>
      <w:pPr>
        <w:ind w:left="6115" w:hanging="360"/>
      </w:pPr>
      <w:rPr>
        <w:rFonts w:ascii="Wingdings" w:hAnsi="Wingdings" w:hint="default"/>
      </w:rPr>
    </w:lvl>
  </w:abstractNum>
  <w:abstractNum w:abstractNumId="15" w15:restartNumberingAfterBreak="0">
    <w:nsid w:val="24627A6F"/>
    <w:multiLevelType w:val="multilevel"/>
    <w:tmpl w:val="9F167A92"/>
    <w:styleLink w:val="WW8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27DF40A3"/>
    <w:multiLevelType w:val="multilevel"/>
    <w:tmpl w:val="8C0C2EAE"/>
    <w:lvl w:ilvl="0">
      <w:start w:val="1"/>
      <w:numFmt w:val="decimal"/>
      <w:lvlText w:val="%1."/>
      <w:lvlJc w:val="left"/>
      <w:rPr>
        <w:rFonts w:ascii="Garamond" w:hAnsi="Garamond" w:hint="default"/>
      </w:rPr>
    </w:lvl>
    <w:lvl w:ilvl="1">
      <w:start w:val="1"/>
      <w:numFmt w:val="decimal"/>
      <w:lvlText w:val="%2."/>
      <w:lvlJc w:val="left"/>
      <w:rPr>
        <w:rFonts w:ascii="Garamond" w:hAnsi="Garamond" w:hint="default"/>
      </w:rPr>
    </w:lvl>
    <w:lvl w:ilvl="2">
      <w:start w:val="1"/>
      <w:numFmt w:val="decimal"/>
      <w:lvlText w:val="%3."/>
      <w:lvlJc w:val="left"/>
      <w:rPr>
        <w:rFonts w:ascii="Verdana" w:hAnsi="Verdana"/>
      </w:rPr>
    </w:lvl>
    <w:lvl w:ilvl="3">
      <w:start w:val="1"/>
      <w:numFmt w:val="decimal"/>
      <w:lvlText w:val="%4."/>
      <w:lvlJc w:val="left"/>
      <w:rPr>
        <w:rFonts w:ascii="Verdana" w:hAnsi="Verdana"/>
      </w:rPr>
    </w:lvl>
    <w:lvl w:ilvl="4">
      <w:start w:val="1"/>
      <w:numFmt w:val="decimal"/>
      <w:lvlText w:val="%5."/>
      <w:lvlJc w:val="left"/>
      <w:rPr>
        <w:rFonts w:ascii="Verdana" w:hAnsi="Verdana"/>
      </w:rPr>
    </w:lvl>
    <w:lvl w:ilvl="5">
      <w:start w:val="1"/>
      <w:numFmt w:val="decimal"/>
      <w:lvlText w:val="%6."/>
      <w:lvlJc w:val="left"/>
      <w:rPr>
        <w:rFonts w:ascii="Verdana" w:hAnsi="Verdana"/>
      </w:rPr>
    </w:lvl>
    <w:lvl w:ilvl="6">
      <w:start w:val="1"/>
      <w:numFmt w:val="decimal"/>
      <w:lvlText w:val="%7."/>
      <w:lvlJc w:val="left"/>
      <w:rPr>
        <w:rFonts w:ascii="Verdana" w:hAnsi="Verdana"/>
      </w:rPr>
    </w:lvl>
    <w:lvl w:ilvl="7">
      <w:start w:val="1"/>
      <w:numFmt w:val="decimal"/>
      <w:lvlText w:val="%8."/>
      <w:lvlJc w:val="left"/>
      <w:rPr>
        <w:rFonts w:ascii="Verdana" w:hAnsi="Verdana"/>
      </w:rPr>
    </w:lvl>
    <w:lvl w:ilvl="8">
      <w:start w:val="1"/>
      <w:numFmt w:val="decimal"/>
      <w:lvlText w:val="%9."/>
      <w:lvlJc w:val="left"/>
      <w:rPr>
        <w:rFonts w:ascii="Verdana" w:hAnsi="Verdana"/>
      </w:rPr>
    </w:lvl>
  </w:abstractNum>
  <w:abstractNum w:abstractNumId="17" w15:restartNumberingAfterBreak="0">
    <w:nsid w:val="285D241B"/>
    <w:multiLevelType w:val="hybridMultilevel"/>
    <w:tmpl w:val="9364CEBE"/>
    <w:lvl w:ilvl="0" w:tplc="FE943500">
      <w:start w:val="1"/>
      <w:numFmt w:val="bullet"/>
      <w:lvlText w:val="•"/>
      <w:lvlJc w:val="left"/>
      <w:pPr>
        <w:ind w:left="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888AE4">
      <w:start w:val="1"/>
      <w:numFmt w:val="bullet"/>
      <w:lvlText w:val="o"/>
      <w:lvlJc w:val="left"/>
      <w:pPr>
        <w:ind w:left="1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20D6D0">
      <w:start w:val="1"/>
      <w:numFmt w:val="bullet"/>
      <w:lvlText w:val="▪"/>
      <w:lvlJc w:val="left"/>
      <w:pPr>
        <w:ind w:left="2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D6FD40">
      <w:start w:val="1"/>
      <w:numFmt w:val="bullet"/>
      <w:lvlText w:val="•"/>
      <w:lvlJc w:val="left"/>
      <w:pPr>
        <w:ind w:left="2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0282B2">
      <w:start w:val="1"/>
      <w:numFmt w:val="bullet"/>
      <w:lvlText w:val="o"/>
      <w:lvlJc w:val="left"/>
      <w:pPr>
        <w:ind w:left="3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085216">
      <w:start w:val="1"/>
      <w:numFmt w:val="bullet"/>
      <w:lvlText w:val="▪"/>
      <w:lvlJc w:val="left"/>
      <w:pPr>
        <w:ind w:left="4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9630AE">
      <w:start w:val="1"/>
      <w:numFmt w:val="bullet"/>
      <w:lvlText w:val="•"/>
      <w:lvlJc w:val="left"/>
      <w:pPr>
        <w:ind w:left="5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026512">
      <w:start w:val="1"/>
      <w:numFmt w:val="bullet"/>
      <w:lvlText w:val="o"/>
      <w:lvlJc w:val="left"/>
      <w:pPr>
        <w:ind w:left="5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A0F684">
      <w:start w:val="1"/>
      <w:numFmt w:val="bullet"/>
      <w:lvlText w:val="▪"/>
      <w:lvlJc w:val="left"/>
      <w:pPr>
        <w:ind w:left="6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8841492"/>
    <w:multiLevelType w:val="multilevel"/>
    <w:tmpl w:val="AFAC0A94"/>
    <w:styleLink w:val="WW8Num6"/>
    <w:lvl w:ilvl="0">
      <w:start w:val="1"/>
      <w:numFmt w:val="decimal"/>
      <w:lvlText w:val="%1. "/>
      <w:lvlJc w:val="left"/>
      <w:rPr>
        <w:rFonts w:ascii="Garamond" w:hAnsi="Garamond" w:cs="Garamond"/>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2A147492"/>
    <w:multiLevelType w:val="multilevel"/>
    <w:tmpl w:val="B8D08BB0"/>
    <w:styleLink w:val="WW8Num7"/>
    <w:lvl w:ilvl="0">
      <w:start w:val="1"/>
      <w:numFmt w:val="decimal"/>
      <w:lvlText w:val="%1."/>
      <w:lvlJc w:val="right"/>
    </w:lvl>
    <w:lvl w:ilvl="1">
      <w:numFmt w:val="bullet"/>
      <w:lvlText w:val="-"/>
      <w:lvlJc w:val="left"/>
      <w:rPr>
        <w:rFonts w:ascii="Univers Condensed" w:hAnsi="Univers Condensed" w:cs="Univers Condensed"/>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2B231A33"/>
    <w:multiLevelType w:val="hybridMultilevel"/>
    <w:tmpl w:val="B18CB472"/>
    <w:lvl w:ilvl="0" w:tplc="27B82912">
      <w:start w:val="1"/>
      <w:numFmt w:val="decimal"/>
      <w:lvlText w:val="%1."/>
      <w:lvlJc w:val="left"/>
      <w:pPr>
        <w:ind w:left="786"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EB17D3D"/>
    <w:multiLevelType w:val="multilevel"/>
    <w:tmpl w:val="353A5FF4"/>
    <w:lvl w:ilvl="0">
      <w:start w:val="1"/>
      <w:numFmt w:val="decimal"/>
      <w:lvlText w:val="%1."/>
      <w:lvlJc w:val="left"/>
      <w:rPr>
        <w:rFonts w:ascii="Garamond" w:hAnsi="Garamond" w:hint="default"/>
      </w:rPr>
    </w:lvl>
    <w:lvl w:ilvl="1">
      <w:start w:val="1"/>
      <w:numFmt w:val="decimal"/>
      <w:lvlText w:val="%2."/>
      <w:lvlJc w:val="left"/>
      <w:rPr>
        <w:rFonts w:ascii="Garamond" w:hAnsi="Garamond" w:hint="default"/>
        <w:b w:val="0"/>
      </w:rPr>
    </w:lvl>
    <w:lvl w:ilvl="2">
      <w:start w:val="1"/>
      <w:numFmt w:val="decimal"/>
      <w:lvlText w:val="%3."/>
      <w:lvlJc w:val="left"/>
      <w:rPr>
        <w:rFonts w:ascii="Verdana" w:hAnsi="Verdana"/>
      </w:rPr>
    </w:lvl>
    <w:lvl w:ilvl="3">
      <w:start w:val="1"/>
      <w:numFmt w:val="decimal"/>
      <w:lvlText w:val="%4."/>
      <w:lvlJc w:val="left"/>
      <w:rPr>
        <w:rFonts w:ascii="Verdana" w:hAnsi="Verdana"/>
      </w:rPr>
    </w:lvl>
    <w:lvl w:ilvl="4">
      <w:start w:val="1"/>
      <w:numFmt w:val="decimal"/>
      <w:lvlText w:val="%5."/>
      <w:lvlJc w:val="left"/>
      <w:rPr>
        <w:rFonts w:ascii="Verdana" w:hAnsi="Verdana"/>
      </w:rPr>
    </w:lvl>
    <w:lvl w:ilvl="5">
      <w:start w:val="1"/>
      <w:numFmt w:val="decimal"/>
      <w:lvlText w:val="%6."/>
      <w:lvlJc w:val="left"/>
      <w:rPr>
        <w:rFonts w:ascii="Verdana" w:hAnsi="Verdana"/>
      </w:rPr>
    </w:lvl>
    <w:lvl w:ilvl="6">
      <w:start w:val="1"/>
      <w:numFmt w:val="decimal"/>
      <w:lvlText w:val="%7."/>
      <w:lvlJc w:val="left"/>
      <w:rPr>
        <w:rFonts w:ascii="Verdana" w:hAnsi="Verdana"/>
      </w:rPr>
    </w:lvl>
    <w:lvl w:ilvl="7">
      <w:start w:val="1"/>
      <w:numFmt w:val="decimal"/>
      <w:lvlText w:val="%8."/>
      <w:lvlJc w:val="left"/>
      <w:rPr>
        <w:rFonts w:ascii="Verdana" w:hAnsi="Verdana"/>
      </w:rPr>
    </w:lvl>
    <w:lvl w:ilvl="8">
      <w:start w:val="1"/>
      <w:numFmt w:val="decimal"/>
      <w:lvlText w:val="%9."/>
      <w:lvlJc w:val="left"/>
      <w:rPr>
        <w:rFonts w:ascii="Verdana" w:hAnsi="Verdana"/>
      </w:rPr>
    </w:lvl>
  </w:abstractNum>
  <w:abstractNum w:abstractNumId="22" w15:restartNumberingAfterBreak="0">
    <w:nsid w:val="307F3D4D"/>
    <w:multiLevelType w:val="multilevel"/>
    <w:tmpl w:val="751646A4"/>
    <w:lvl w:ilvl="0">
      <w:start w:val="1"/>
      <w:numFmt w:val="decimal"/>
      <w:lvlText w:val="%1."/>
      <w:lvlJc w:val="left"/>
    </w:lvl>
    <w:lvl w:ilvl="1">
      <w:start w:val="1"/>
      <w:numFmt w:val="decimal"/>
      <w:lvlText w:val="%2."/>
      <w:lvlJc w:val="left"/>
      <w:rPr>
        <w:rFonts w:ascii="Verdana" w:hAnsi="Verdana"/>
      </w:rPr>
    </w:lvl>
    <w:lvl w:ilvl="2">
      <w:start w:val="1"/>
      <w:numFmt w:val="decimal"/>
      <w:lvlText w:val="%3."/>
      <w:lvlJc w:val="left"/>
      <w:rPr>
        <w:rFonts w:ascii="Verdana" w:hAnsi="Verdana"/>
      </w:rPr>
    </w:lvl>
    <w:lvl w:ilvl="3">
      <w:start w:val="1"/>
      <w:numFmt w:val="decimal"/>
      <w:lvlText w:val="%4."/>
      <w:lvlJc w:val="left"/>
      <w:rPr>
        <w:rFonts w:ascii="Verdana" w:hAnsi="Verdana"/>
      </w:rPr>
    </w:lvl>
    <w:lvl w:ilvl="4">
      <w:start w:val="1"/>
      <w:numFmt w:val="decimal"/>
      <w:lvlText w:val="%5."/>
      <w:lvlJc w:val="left"/>
      <w:rPr>
        <w:rFonts w:ascii="Verdana" w:hAnsi="Verdana"/>
      </w:rPr>
    </w:lvl>
    <w:lvl w:ilvl="5">
      <w:start w:val="1"/>
      <w:numFmt w:val="decimal"/>
      <w:lvlText w:val="%6."/>
      <w:lvlJc w:val="left"/>
      <w:rPr>
        <w:rFonts w:ascii="Verdana" w:hAnsi="Verdana"/>
      </w:rPr>
    </w:lvl>
    <w:lvl w:ilvl="6">
      <w:start w:val="1"/>
      <w:numFmt w:val="decimal"/>
      <w:lvlText w:val="%7."/>
      <w:lvlJc w:val="left"/>
      <w:rPr>
        <w:rFonts w:ascii="Verdana" w:hAnsi="Verdana"/>
      </w:rPr>
    </w:lvl>
    <w:lvl w:ilvl="7">
      <w:start w:val="1"/>
      <w:numFmt w:val="decimal"/>
      <w:lvlText w:val="%8."/>
      <w:lvlJc w:val="left"/>
      <w:rPr>
        <w:rFonts w:ascii="Verdana" w:hAnsi="Verdana"/>
      </w:rPr>
    </w:lvl>
    <w:lvl w:ilvl="8">
      <w:start w:val="1"/>
      <w:numFmt w:val="decimal"/>
      <w:lvlText w:val="%9."/>
      <w:lvlJc w:val="left"/>
      <w:rPr>
        <w:rFonts w:ascii="Verdana" w:hAnsi="Verdana"/>
      </w:rPr>
    </w:lvl>
  </w:abstractNum>
  <w:abstractNum w:abstractNumId="23" w15:restartNumberingAfterBreak="0">
    <w:nsid w:val="36436576"/>
    <w:multiLevelType w:val="multilevel"/>
    <w:tmpl w:val="4DF06966"/>
    <w:styleLink w:val="WW8Num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36633000"/>
    <w:multiLevelType w:val="multilevel"/>
    <w:tmpl w:val="6D20C8CE"/>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25" w15:restartNumberingAfterBreak="0">
    <w:nsid w:val="395D6AD5"/>
    <w:multiLevelType w:val="multilevel"/>
    <w:tmpl w:val="872626BE"/>
    <w:lvl w:ilvl="0">
      <w:start w:val="1"/>
      <w:numFmt w:val="decimal"/>
      <w:lvlText w:val="%1."/>
      <w:lvlJc w:val="left"/>
      <w:rPr>
        <w:strike w:val="0"/>
      </w:rPr>
    </w:lvl>
    <w:lvl w:ilvl="1">
      <w:start w:val="1"/>
      <w:numFmt w:val="decimal"/>
      <w:lvlText w:val="%2."/>
      <w:lvlJc w:val="left"/>
      <w:rPr>
        <w:rFonts w:ascii="Verdana" w:hAnsi="Verdana"/>
      </w:rPr>
    </w:lvl>
    <w:lvl w:ilvl="2">
      <w:start w:val="1"/>
      <w:numFmt w:val="decimal"/>
      <w:lvlText w:val="%3."/>
      <w:lvlJc w:val="left"/>
      <w:rPr>
        <w:rFonts w:ascii="Verdana" w:hAnsi="Verdana"/>
      </w:rPr>
    </w:lvl>
    <w:lvl w:ilvl="3">
      <w:start w:val="1"/>
      <w:numFmt w:val="decimal"/>
      <w:lvlText w:val="%4."/>
      <w:lvlJc w:val="left"/>
      <w:rPr>
        <w:rFonts w:ascii="Verdana" w:hAnsi="Verdana"/>
      </w:rPr>
    </w:lvl>
    <w:lvl w:ilvl="4">
      <w:start w:val="1"/>
      <w:numFmt w:val="decimal"/>
      <w:lvlText w:val="%5."/>
      <w:lvlJc w:val="left"/>
      <w:rPr>
        <w:rFonts w:ascii="Verdana" w:hAnsi="Verdana"/>
      </w:rPr>
    </w:lvl>
    <w:lvl w:ilvl="5">
      <w:start w:val="1"/>
      <w:numFmt w:val="decimal"/>
      <w:lvlText w:val="%6."/>
      <w:lvlJc w:val="left"/>
      <w:rPr>
        <w:rFonts w:ascii="Verdana" w:hAnsi="Verdana"/>
      </w:rPr>
    </w:lvl>
    <w:lvl w:ilvl="6">
      <w:start w:val="1"/>
      <w:numFmt w:val="decimal"/>
      <w:lvlText w:val="%7."/>
      <w:lvlJc w:val="left"/>
      <w:rPr>
        <w:rFonts w:ascii="Verdana" w:hAnsi="Verdana"/>
      </w:rPr>
    </w:lvl>
    <w:lvl w:ilvl="7">
      <w:start w:val="1"/>
      <w:numFmt w:val="decimal"/>
      <w:lvlText w:val="%8."/>
      <w:lvlJc w:val="left"/>
      <w:rPr>
        <w:rFonts w:ascii="Verdana" w:hAnsi="Verdana"/>
      </w:rPr>
    </w:lvl>
    <w:lvl w:ilvl="8">
      <w:start w:val="1"/>
      <w:numFmt w:val="decimal"/>
      <w:lvlText w:val="%9."/>
      <w:lvlJc w:val="left"/>
      <w:rPr>
        <w:rFonts w:ascii="Verdana" w:hAnsi="Verdana"/>
      </w:rPr>
    </w:lvl>
  </w:abstractNum>
  <w:abstractNum w:abstractNumId="26" w15:restartNumberingAfterBreak="0">
    <w:nsid w:val="3AB627C3"/>
    <w:multiLevelType w:val="multilevel"/>
    <w:tmpl w:val="670A8B38"/>
    <w:lvl w:ilvl="0">
      <w:start w:val="1"/>
      <w:numFmt w:val="decimal"/>
      <w:lvlText w:val="%1."/>
      <w:lvlJc w:val="left"/>
      <w:rPr>
        <w:rFonts w:ascii="Garamond" w:hAnsi="Garamond" w:hint="default"/>
      </w:rPr>
    </w:lvl>
    <w:lvl w:ilvl="1">
      <w:start w:val="1"/>
      <w:numFmt w:val="decimal"/>
      <w:lvlText w:val="%2."/>
      <w:lvlJc w:val="left"/>
      <w:rPr>
        <w:rFonts w:ascii="Verdana" w:hAnsi="Verdana"/>
      </w:rPr>
    </w:lvl>
    <w:lvl w:ilvl="2">
      <w:start w:val="1"/>
      <w:numFmt w:val="decimal"/>
      <w:lvlText w:val="%3."/>
      <w:lvlJc w:val="left"/>
      <w:rPr>
        <w:rFonts w:ascii="Verdana" w:hAnsi="Verdana"/>
      </w:rPr>
    </w:lvl>
    <w:lvl w:ilvl="3">
      <w:start w:val="1"/>
      <w:numFmt w:val="decimal"/>
      <w:lvlText w:val="%4."/>
      <w:lvlJc w:val="left"/>
      <w:rPr>
        <w:rFonts w:ascii="Verdana" w:hAnsi="Verdana"/>
      </w:rPr>
    </w:lvl>
    <w:lvl w:ilvl="4">
      <w:start w:val="1"/>
      <w:numFmt w:val="decimal"/>
      <w:lvlText w:val="%5."/>
      <w:lvlJc w:val="left"/>
      <w:rPr>
        <w:rFonts w:ascii="Verdana" w:hAnsi="Verdana"/>
      </w:rPr>
    </w:lvl>
    <w:lvl w:ilvl="5">
      <w:start w:val="1"/>
      <w:numFmt w:val="decimal"/>
      <w:lvlText w:val="%6."/>
      <w:lvlJc w:val="left"/>
      <w:rPr>
        <w:rFonts w:ascii="Verdana" w:hAnsi="Verdana"/>
      </w:rPr>
    </w:lvl>
    <w:lvl w:ilvl="6">
      <w:start w:val="1"/>
      <w:numFmt w:val="decimal"/>
      <w:lvlText w:val="%7."/>
      <w:lvlJc w:val="left"/>
      <w:rPr>
        <w:rFonts w:ascii="Verdana" w:hAnsi="Verdana"/>
      </w:rPr>
    </w:lvl>
    <w:lvl w:ilvl="7">
      <w:start w:val="1"/>
      <w:numFmt w:val="decimal"/>
      <w:lvlText w:val="%8."/>
      <w:lvlJc w:val="left"/>
      <w:rPr>
        <w:rFonts w:ascii="Verdana" w:hAnsi="Verdana"/>
      </w:rPr>
    </w:lvl>
    <w:lvl w:ilvl="8">
      <w:start w:val="1"/>
      <w:numFmt w:val="decimal"/>
      <w:lvlText w:val="%9."/>
      <w:lvlJc w:val="left"/>
      <w:rPr>
        <w:rFonts w:ascii="Verdana" w:hAnsi="Verdana"/>
      </w:rPr>
    </w:lvl>
  </w:abstractNum>
  <w:abstractNum w:abstractNumId="27" w15:restartNumberingAfterBreak="0">
    <w:nsid w:val="44181FA5"/>
    <w:multiLevelType w:val="multilevel"/>
    <w:tmpl w:val="6E2ADD28"/>
    <w:styleLink w:val="WW8Num2"/>
    <w:lvl w:ilvl="0">
      <w:numFmt w:val="bullet"/>
      <w:lvlText w:val="-"/>
      <w:lvlJc w:val="left"/>
      <w:rPr>
        <w:rFonts w:ascii="Verdana" w:eastAsia="Times New Roman" w:hAnsi="Verdana" w:cs="Verdan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15:restartNumberingAfterBreak="0">
    <w:nsid w:val="4A9030D5"/>
    <w:multiLevelType w:val="multilevel"/>
    <w:tmpl w:val="449A1C68"/>
    <w:styleLink w:val="WW8Num13"/>
    <w:lvl w:ilvl="0">
      <w:start w:val="1"/>
      <w:numFmt w:val="lowerLetter"/>
      <w:lvlText w:val="%1)"/>
      <w:lvlJc w:val="left"/>
      <w:rPr>
        <w:b w:val="0"/>
        <w:bCs w:val="0"/>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4C325392"/>
    <w:multiLevelType w:val="multilevel"/>
    <w:tmpl w:val="C2FE312E"/>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50837C98"/>
    <w:multiLevelType w:val="multilevel"/>
    <w:tmpl w:val="6CC05878"/>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523F73E5"/>
    <w:multiLevelType w:val="multilevel"/>
    <w:tmpl w:val="E10E8E68"/>
    <w:styleLink w:val="WW8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5F823F2E"/>
    <w:multiLevelType w:val="hybridMultilevel"/>
    <w:tmpl w:val="53AEC1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4F14D64"/>
    <w:multiLevelType w:val="multilevel"/>
    <w:tmpl w:val="5A1C8104"/>
    <w:styleLink w:val="WW8Num15"/>
    <w:lvl w:ilvl="0">
      <w:numFmt w:val="bullet"/>
      <w:lvlText w:val="-"/>
      <w:lvlJc w:val="left"/>
      <w:rPr>
        <w:rFonts w:ascii="Symbol" w:hAnsi="Symbol" w:cs="Symbol"/>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67532F0E"/>
    <w:multiLevelType w:val="multilevel"/>
    <w:tmpl w:val="BD90D63C"/>
    <w:styleLink w:val="WW8Num2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68BA6264"/>
    <w:multiLevelType w:val="multilevel"/>
    <w:tmpl w:val="C7F0F07A"/>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6A1D30A1"/>
    <w:multiLevelType w:val="hybridMultilevel"/>
    <w:tmpl w:val="7B5E64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7" w15:restartNumberingAfterBreak="0">
    <w:nsid w:val="6ACE3B5C"/>
    <w:multiLevelType w:val="hybridMultilevel"/>
    <w:tmpl w:val="7EA60CC2"/>
    <w:lvl w:ilvl="0" w:tplc="458A1F2E">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38" w15:restartNumberingAfterBreak="0">
    <w:nsid w:val="70664D62"/>
    <w:multiLevelType w:val="multilevel"/>
    <w:tmpl w:val="6310B850"/>
    <w:lvl w:ilvl="0">
      <w:start w:val="1"/>
      <w:numFmt w:val="decimal"/>
      <w:lvlText w:val="%1."/>
      <w:lvlJc w:val="left"/>
      <w:rPr>
        <w:b w:val="0"/>
        <w:sz w:val="22"/>
      </w:rPr>
    </w:lvl>
    <w:lvl w:ilvl="1">
      <w:start w:val="1"/>
      <w:numFmt w:val="decimal"/>
      <w:lvlText w:val="%2."/>
      <w:lvlJc w:val="left"/>
      <w:rPr>
        <w:rFonts w:ascii="Verdana" w:hAnsi="Verdana"/>
      </w:rPr>
    </w:lvl>
    <w:lvl w:ilvl="2">
      <w:start w:val="1"/>
      <w:numFmt w:val="decimal"/>
      <w:lvlText w:val="%3."/>
      <w:lvlJc w:val="left"/>
      <w:rPr>
        <w:rFonts w:ascii="Verdana" w:hAnsi="Verdana"/>
      </w:rPr>
    </w:lvl>
    <w:lvl w:ilvl="3">
      <w:start w:val="1"/>
      <w:numFmt w:val="decimal"/>
      <w:lvlText w:val="%4."/>
      <w:lvlJc w:val="left"/>
      <w:rPr>
        <w:rFonts w:ascii="Verdana" w:hAnsi="Verdana"/>
      </w:rPr>
    </w:lvl>
    <w:lvl w:ilvl="4">
      <w:start w:val="1"/>
      <w:numFmt w:val="decimal"/>
      <w:lvlText w:val="%5."/>
      <w:lvlJc w:val="left"/>
      <w:rPr>
        <w:rFonts w:ascii="Verdana" w:hAnsi="Verdana"/>
      </w:rPr>
    </w:lvl>
    <w:lvl w:ilvl="5">
      <w:start w:val="1"/>
      <w:numFmt w:val="decimal"/>
      <w:lvlText w:val="%6."/>
      <w:lvlJc w:val="left"/>
      <w:rPr>
        <w:rFonts w:ascii="Verdana" w:hAnsi="Verdana"/>
      </w:rPr>
    </w:lvl>
    <w:lvl w:ilvl="6">
      <w:start w:val="1"/>
      <w:numFmt w:val="decimal"/>
      <w:lvlText w:val="%7."/>
      <w:lvlJc w:val="left"/>
      <w:rPr>
        <w:rFonts w:ascii="Verdana" w:hAnsi="Verdana"/>
      </w:rPr>
    </w:lvl>
    <w:lvl w:ilvl="7">
      <w:start w:val="1"/>
      <w:numFmt w:val="decimal"/>
      <w:lvlText w:val="%8."/>
      <w:lvlJc w:val="left"/>
      <w:rPr>
        <w:rFonts w:ascii="Verdana" w:hAnsi="Verdana"/>
      </w:rPr>
    </w:lvl>
    <w:lvl w:ilvl="8">
      <w:start w:val="1"/>
      <w:numFmt w:val="decimal"/>
      <w:lvlText w:val="%9."/>
      <w:lvlJc w:val="left"/>
      <w:rPr>
        <w:rFonts w:ascii="Verdana" w:hAnsi="Verdana"/>
      </w:rPr>
    </w:lvl>
  </w:abstractNum>
  <w:abstractNum w:abstractNumId="39" w15:restartNumberingAfterBreak="0">
    <w:nsid w:val="708B4C63"/>
    <w:multiLevelType w:val="hybridMultilevel"/>
    <w:tmpl w:val="4CAA76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1AD539A"/>
    <w:multiLevelType w:val="multilevel"/>
    <w:tmpl w:val="2A42A688"/>
    <w:styleLink w:val="WW8Num5"/>
    <w:lvl w:ilvl="0">
      <w:numFmt w:val="bullet"/>
      <w:lvlText w:val="-"/>
      <w:lvlJc w:val="left"/>
      <w:rPr>
        <w:rFonts w:ascii="Symbol" w:hAnsi="Symbol" w:cs="Symbol"/>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71B74EBB"/>
    <w:multiLevelType w:val="hybridMultilevel"/>
    <w:tmpl w:val="351CDBC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2" w15:restartNumberingAfterBreak="0">
    <w:nsid w:val="74D276B9"/>
    <w:multiLevelType w:val="multilevel"/>
    <w:tmpl w:val="D7069A06"/>
    <w:styleLink w:val="WW8Num21"/>
    <w:lvl w:ilvl="0">
      <w:start w:val="1"/>
      <w:numFmt w:val="decimal"/>
      <w:lvlText w:val="%1."/>
      <w:lvlJc w:val="left"/>
    </w:lvl>
    <w:lvl w:ilvl="1">
      <w:numFmt w:val="bullet"/>
      <w:lvlText w:val=""/>
      <w:lvlJc w:val="left"/>
      <w:rPr>
        <w:rFonts w:ascii="Wingdings" w:hAnsi="Wingdings" w:cs="Wingding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7508120C"/>
    <w:multiLevelType w:val="multilevel"/>
    <w:tmpl w:val="EE64128C"/>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76001EB6"/>
    <w:multiLevelType w:val="hybridMultilevel"/>
    <w:tmpl w:val="C8144994"/>
    <w:lvl w:ilvl="0" w:tplc="498C0FA0">
      <w:start w:val="10"/>
      <w:numFmt w:val="bullet"/>
      <w:lvlText w:val="-"/>
      <w:lvlJc w:val="left"/>
      <w:pPr>
        <w:ind w:left="1440" w:hanging="360"/>
      </w:pPr>
      <w:rPr>
        <w:rFonts w:ascii="Liberation Serif" w:eastAsia="SimSun" w:hAnsi="Liberation Serif" w:cs="Mang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5" w15:restartNumberingAfterBreak="0">
    <w:nsid w:val="7864748E"/>
    <w:multiLevelType w:val="multilevel"/>
    <w:tmpl w:val="67D60CF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7DEB7365"/>
    <w:multiLevelType w:val="multilevel"/>
    <w:tmpl w:val="8B5A80C6"/>
    <w:styleLink w:val="WW8Num11"/>
    <w:lvl w:ilvl="0">
      <w:start w:val="1"/>
      <w:numFmt w:val="decimal"/>
      <w:lvlText w:val="%1."/>
      <w:lvlJc w:val="left"/>
    </w:lvl>
    <w:lvl w:ilvl="1">
      <w:numFmt w:val="bullet"/>
      <w:lvlText w:val=""/>
      <w:lvlJc w:val="left"/>
      <w:rPr>
        <w:rFonts w:ascii="Wingdings" w:hAnsi="Wingdings" w:cs="Wingding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30"/>
  </w:num>
  <w:num w:numId="2">
    <w:abstractNumId w:val="27"/>
  </w:num>
  <w:num w:numId="3">
    <w:abstractNumId w:val="45"/>
  </w:num>
  <w:num w:numId="4">
    <w:abstractNumId w:val="43"/>
  </w:num>
  <w:num w:numId="5">
    <w:abstractNumId w:val="40"/>
  </w:num>
  <w:num w:numId="6">
    <w:abstractNumId w:val="18"/>
  </w:num>
  <w:num w:numId="7">
    <w:abstractNumId w:val="19"/>
  </w:num>
  <w:num w:numId="8">
    <w:abstractNumId w:val="15"/>
  </w:num>
  <w:num w:numId="9">
    <w:abstractNumId w:val="35"/>
  </w:num>
  <w:num w:numId="10">
    <w:abstractNumId w:val="13"/>
  </w:num>
  <w:num w:numId="11">
    <w:abstractNumId w:val="46"/>
  </w:num>
  <w:num w:numId="12">
    <w:abstractNumId w:val="31"/>
  </w:num>
  <w:num w:numId="13">
    <w:abstractNumId w:val="28"/>
  </w:num>
  <w:num w:numId="14">
    <w:abstractNumId w:val="10"/>
  </w:num>
  <w:num w:numId="15">
    <w:abstractNumId w:val="33"/>
  </w:num>
  <w:num w:numId="16">
    <w:abstractNumId w:val="3"/>
  </w:num>
  <w:num w:numId="17">
    <w:abstractNumId w:val="29"/>
  </w:num>
  <w:num w:numId="18">
    <w:abstractNumId w:val="11"/>
  </w:num>
  <w:num w:numId="19">
    <w:abstractNumId w:val="5"/>
  </w:num>
  <w:num w:numId="20">
    <w:abstractNumId w:val="6"/>
  </w:num>
  <w:num w:numId="21">
    <w:abstractNumId w:val="42"/>
  </w:num>
  <w:num w:numId="22">
    <w:abstractNumId w:val="23"/>
  </w:num>
  <w:num w:numId="23">
    <w:abstractNumId w:val="34"/>
  </w:num>
  <w:num w:numId="24">
    <w:abstractNumId w:val="25"/>
  </w:num>
  <w:num w:numId="25">
    <w:abstractNumId w:val="38"/>
  </w:num>
  <w:num w:numId="26">
    <w:abstractNumId w:val="22"/>
  </w:num>
  <w:num w:numId="27">
    <w:abstractNumId w:val="24"/>
  </w:num>
  <w:num w:numId="28">
    <w:abstractNumId w:val="1"/>
  </w:num>
  <w:num w:numId="29">
    <w:abstractNumId w:val="16"/>
  </w:num>
  <w:num w:numId="30">
    <w:abstractNumId w:val="2"/>
  </w:num>
  <w:num w:numId="31">
    <w:abstractNumId w:val="21"/>
  </w:num>
  <w:num w:numId="32">
    <w:abstractNumId w:val="7"/>
  </w:num>
  <w:num w:numId="33">
    <w:abstractNumId w:val="4"/>
  </w:num>
  <w:num w:numId="34">
    <w:abstractNumId w:val="26"/>
  </w:num>
  <w:num w:numId="35">
    <w:abstractNumId w:val="32"/>
  </w:num>
  <w:num w:numId="36">
    <w:abstractNumId w:val="39"/>
  </w:num>
  <w:num w:numId="37">
    <w:abstractNumId w:val="9"/>
  </w:num>
  <w:num w:numId="38">
    <w:abstractNumId w:val="14"/>
  </w:num>
  <w:num w:numId="39">
    <w:abstractNumId w:val="17"/>
  </w:num>
  <w:num w:numId="40">
    <w:abstractNumId w:val="37"/>
  </w:num>
  <w:num w:numId="41">
    <w:abstractNumId w:val="44"/>
  </w:num>
  <w:num w:numId="42">
    <w:abstractNumId w:val="20"/>
  </w:num>
  <w:num w:numId="43">
    <w:abstractNumId w:val="8"/>
  </w:num>
  <w:num w:numId="44">
    <w:abstractNumId w:val="36"/>
  </w:num>
  <w:num w:numId="45">
    <w:abstractNumId w:val="12"/>
  </w:num>
  <w:num w:numId="46">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283"/>
  <w:characterSpacingControl w:val="doNotCompress"/>
  <w:hdrShapeDefaults>
    <o:shapedefaults v:ext="edit" spidmax="5120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736"/>
    <w:rsid w:val="0001443B"/>
    <w:rsid w:val="000227F3"/>
    <w:rsid w:val="000257E6"/>
    <w:rsid w:val="00025A11"/>
    <w:rsid w:val="0002788E"/>
    <w:rsid w:val="00031C33"/>
    <w:rsid w:val="00037B52"/>
    <w:rsid w:val="00046505"/>
    <w:rsid w:val="0005533C"/>
    <w:rsid w:val="0007689A"/>
    <w:rsid w:val="000807B0"/>
    <w:rsid w:val="00081EFA"/>
    <w:rsid w:val="000872E8"/>
    <w:rsid w:val="00090E90"/>
    <w:rsid w:val="000A51E0"/>
    <w:rsid w:val="000C2CE4"/>
    <w:rsid w:val="000C3C50"/>
    <w:rsid w:val="000E1A1E"/>
    <w:rsid w:val="000E29D5"/>
    <w:rsid w:val="000E4076"/>
    <w:rsid w:val="000E516B"/>
    <w:rsid w:val="000F25E8"/>
    <w:rsid w:val="001022E8"/>
    <w:rsid w:val="0011203C"/>
    <w:rsid w:val="00112B8C"/>
    <w:rsid w:val="00135DBC"/>
    <w:rsid w:val="00140D38"/>
    <w:rsid w:val="00141EDD"/>
    <w:rsid w:val="0015093A"/>
    <w:rsid w:val="00151D68"/>
    <w:rsid w:val="001570CF"/>
    <w:rsid w:val="00160BE0"/>
    <w:rsid w:val="00180729"/>
    <w:rsid w:val="0018566E"/>
    <w:rsid w:val="00190B6D"/>
    <w:rsid w:val="001C413C"/>
    <w:rsid w:val="001C4B1F"/>
    <w:rsid w:val="001D0B3E"/>
    <w:rsid w:val="001D0E4F"/>
    <w:rsid w:val="001D4577"/>
    <w:rsid w:val="001D62D8"/>
    <w:rsid w:val="001D6756"/>
    <w:rsid w:val="001E396D"/>
    <w:rsid w:val="001E5799"/>
    <w:rsid w:val="001F6E5D"/>
    <w:rsid w:val="0020090F"/>
    <w:rsid w:val="002010DA"/>
    <w:rsid w:val="00211B5F"/>
    <w:rsid w:val="002123BF"/>
    <w:rsid w:val="00213164"/>
    <w:rsid w:val="00216653"/>
    <w:rsid w:val="00221AB0"/>
    <w:rsid w:val="00223754"/>
    <w:rsid w:val="002401C3"/>
    <w:rsid w:val="002408D7"/>
    <w:rsid w:val="00262EBB"/>
    <w:rsid w:val="0026425C"/>
    <w:rsid w:val="00281C3F"/>
    <w:rsid w:val="00287941"/>
    <w:rsid w:val="002A14AE"/>
    <w:rsid w:val="002A4D06"/>
    <w:rsid w:val="002B0922"/>
    <w:rsid w:val="002B19F2"/>
    <w:rsid w:val="002B1B56"/>
    <w:rsid w:val="002B3155"/>
    <w:rsid w:val="002C0D62"/>
    <w:rsid w:val="002C1424"/>
    <w:rsid w:val="002D06E1"/>
    <w:rsid w:val="002D2B9E"/>
    <w:rsid w:val="002D3EA2"/>
    <w:rsid w:val="002D7E47"/>
    <w:rsid w:val="002E1B21"/>
    <w:rsid w:val="002E2A2D"/>
    <w:rsid w:val="002F30BB"/>
    <w:rsid w:val="002F3E6E"/>
    <w:rsid w:val="00304DA4"/>
    <w:rsid w:val="0030740B"/>
    <w:rsid w:val="00325D6A"/>
    <w:rsid w:val="00327090"/>
    <w:rsid w:val="00331E8E"/>
    <w:rsid w:val="00340C67"/>
    <w:rsid w:val="003445B3"/>
    <w:rsid w:val="00357A14"/>
    <w:rsid w:val="00364E67"/>
    <w:rsid w:val="003712F1"/>
    <w:rsid w:val="003C371D"/>
    <w:rsid w:val="003D24A1"/>
    <w:rsid w:val="003D4CFC"/>
    <w:rsid w:val="003D6BC6"/>
    <w:rsid w:val="003E33AF"/>
    <w:rsid w:val="003F1533"/>
    <w:rsid w:val="003F762A"/>
    <w:rsid w:val="004319B2"/>
    <w:rsid w:val="0043771B"/>
    <w:rsid w:val="004403E5"/>
    <w:rsid w:val="00440938"/>
    <w:rsid w:val="00453FDC"/>
    <w:rsid w:val="004566CF"/>
    <w:rsid w:val="00457ACF"/>
    <w:rsid w:val="0046415B"/>
    <w:rsid w:val="00470701"/>
    <w:rsid w:val="0047486A"/>
    <w:rsid w:val="00486D3F"/>
    <w:rsid w:val="00486FB6"/>
    <w:rsid w:val="004A075D"/>
    <w:rsid w:val="004A3DF1"/>
    <w:rsid w:val="004A6754"/>
    <w:rsid w:val="004C17AB"/>
    <w:rsid w:val="004C1967"/>
    <w:rsid w:val="004C47FE"/>
    <w:rsid w:val="004C6F19"/>
    <w:rsid w:val="004D0118"/>
    <w:rsid w:val="004D18CB"/>
    <w:rsid w:val="004D5C33"/>
    <w:rsid w:val="004E1C72"/>
    <w:rsid w:val="00503B4E"/>
    <w:rsid w:val="00504FEA"/>
    <w:rsid w:val="00505243"/>
    <w:rsid w:val="00510CC5"/>
    <w:rsid w:val="00514101"/>
    <w:rsid w:val="00524A0E"/>
    <w:rsid w:val="00533083"/>
    <w:rsid w:val="005364AA"/>
    <w:rsid w:val="00541023"/>
    <w:rsid w:val="005459B7"/>
    <w:rsid w:val="0054666E"/>
    <w:rsid w:val="005526EC"/>
    <w:rsid w:val="0056504F"/>
    <w:rsid w:val="005661CF"/>
    <w:rsid w:val="00574260"/>
    <w:rsid w:val="005764F7"/>
    <w:rsid w:val="005809CC"/>
    <w:rsid w:val="005854D7"/>
    <w:rsid w:val="00587FC5"/>
    <w:rsid w:val="00595F6E"/>
    <w:rsid w:val="005A547D"/>
    <w:rsid w:val="005B15BE"/>
    <w:rsid w:val="005B4707"/>
    <w:rsid w:val="005B4D35"/>
    <w:rsid w:val="005D30B1"/>
    <w:rsid w:val="005D3B2C"/>
    <w:rsid w:val="005E1D6E"/>
    <w:rsid w:val="00622332"/>
    <w:rsid w:val="00622BC7"/>
    <w:rsid w:val="00645EAC"/>
    <w:rsid w:val="00647AB1"/>
    <w:rsid w:val="006546C9"/>
    <w:rsid w:val="006622C5"/>
    <w:rsid w:val="006727D2"/>
    <w:rsid w:val="00675184"/>
    <w:rsid w:val="006821F1"/>
    <w:rsid w:val="00686250"/>
    <w:rsid w:val="006912AE"/>
    <w:rsid w:val="006A1F5A"/>
    <w:rsid w:val="006A6753"/>
    <w:rsid w:val="006A6DD6"/>
    <w:rsid w:val="006B2652"/>
    <w:rsid w:val="006B29E6"/>
    <w:rsid w:val="006B32CE"/>
    <w:rsid w:val="006B35A3"/>
    <w:rsid w:val="006C455A"/>
    <w:rsid w:val="006C46EF"/>
    <w:rsid w:val="006C67D7"/>
    <w:rsid w:val="006C68B6"/>
    <w:rsid w:val="006D0A73"/>
    <w:rsid w:val="006D46F7"/>
    <w:rsid w:val="006E213C"/>
    <w:rsid w:val="006E259D"/>
    <w:rsid w:val="0070443E"/>
    <w:rsid w:val="00721306"/>
    <w:rsid w:val="0072217B"/>
    <w:rsid w:val="00724A86"/>
    <w:rsid w:val="00751A42"/>
    <w:rsid w:val="00752231"/>
    <w:rsid w:val="007737BC"/>
    <w:rsid w:val="007908B7"/>
    <w:rsid w:val="00796E61"/>
    <w:rsid w:val="007A7484"/>
    <w:rsid w:val="007A7C3A"/>
    <w:rsid w:val="007B03EB"/>
    <w:rsid w:val="007B2D3D"/>
    <w:rsid w:val="007B5DAD"/>
    <w:rsid w:val="007C17B9"/>
    <w:rsid w:val="007C5CF8"/>
    <w:rsid w:val="007C5F8C"/>
    <w:rsid w:val="007C6590"/>
    <w:rsid w:val="007E177B"/>
    <w:rsid w:val="007E3266"/>
    <w:rsid w:val="007E74F3"/>
    <w:rsid w:val="008012FA"/>
    <w:rsid w:val="008100A7"/>
    <w:rsid w:val="008105AF"/>
    <w:rsid w:val="00810C92"/>
    <w:rsid w:val="0081779C"/>
    <w:rsid w:val="0081780F"/>
    <w:rsid w:val="00820BC5"/>
    <w:rsid w:val="00824343"/>
    <w:rsid w:val="00835C27"/>
    <w:rsid w:val="008426B7"/>
    <w:rsid w:val="00857FFB"/>
    <w:rsid w:val="00860FE1"/>
    <w:rsid w:val="00866578"/>
    <w:rsid w:val="00870BA2"/>
    <w:rsid w:val="008815F2"/>
    <w:rsid w:val="00883BBE"/>
    <w:rsid w:val="0089193B"/>
    <w:rsid w:val="008A15AF"/>
    <w:rsid w:val="008B3234"/>
    <w:rsid w:val="008B5DF6"/>
    <w:rsid w:val="008B78CD"/>
    <w:rsid w:val="008C3736"/>
    <w:rsid w:val="008C4C57"/>
    <w:rsid w:val="008C5BD9"/>
    <w:rsid w:val="008C6A09"/>
    <w:rsid w:val="008D36F4"/>
    <w:rsid w:val="008E01DA"/>
    <w:rsid w:val="008E4D5B"/>
    <w:rsid w:val="008E577E"/>
    <w:rsid w:val="008F5F8B"/>
    <w:rsid w:val="00903175"/>
    <w:rsid w:val="0090549D"/>
    <w:rsid w:val="00907891"/>
    <w:rsid w:val="00913F61"/>
    <w:rsid w:val="00920AFF"/>
    <w:rsid w:val="0092152E"/>
    <w:rsid w:val="0093469A"/>
    <w:rsid w:val="00934A1C"/>
    <w:rsid w:val="00936CFB"/>
    <w:rsid w:val="009453F1"/>
    <w:rsid w:val="00950850"/>
    <w:rsid w:val="009749DE"/>
    <w:rsid w:val="0098330B"/>
    <w:rsid w:val="009842CB"/>
    <w:rsid w:val="00986850"/>
    <w:rsid w:val="00993501"/>
    <w:rsid w:val="00994CBC"/>
    <w:rsid w:val="009961CB"/>
    <w:rsid w:val="00996EB7"/>
    <w:rsid w:val="00997F7C"/>
    <w:rsid w:val="009A2C74"/>
    <w:rsid w:val="009A5EF5"/>
    <w:rsid w:val="009B0433"/>
    <w:rsid w:val="009B164C"/>
    <w:rsid w:val="009B6794"/>
    <w:rsid w:val="009C0376"/>
    <w:rsid w:val="009C0FE0"/>
    <w:rsid w:val="009D5921"/>
    <w:rsid w:val="009D5F5F"/>
    <w:rsid w:val="009E1D00"/>
    <w:rsid w:val="009E2F33"/>
    <w:rsid w:val="009F2A92"/>
    <w:rsid w:val="00A02500"/>
    <w:rsid w:val="00A24E54"/>
    <w:rsid w:val="00A33EFB"/>
    <w:rsid w:val="00A42163"/>
    <w:rsid w:val="00A468DD"/>
    <w:rsid w:val="00A508A2"/>
    <w:rsid w:val="00A555BC"/>
    <w:rsid w:val="00A81E99"/>
    <w:rsid w:val="00AA21FE"/>
    <w:rsid w:val="00AA3405"/>
    <w:rsid w:val="00AA5555"/>
    <w:rsid w:val="00AB3121"/>
    <w:rsid w:val="00AC6934"/>
    <w:rsid w:val="00AC796B"/>
    <w:rsid w:val="00AD327E"/>
    <w:rsid w:val="00AE3CCC"/>
    <w:rsid w:val="00AE7C73"/>
    <w:rsid w:val="00B0065F"/>
    <w:rsid w:val="00B2162F"/>
    <w:rsid w:val="00B233DB"/>
    <w:rsid w:val="00B242B4"/>
    <w:rsid w:val="00B34449"/>
    <w:rsid w:val="00B34F42"/>
    <w:rsid w:val="00B46A8D"/>
    <w:rsid w:val="00B8049F"/>
    <w:rsid w:val="00B90870"/>
    <w:rsid w:val="00B932F8"/>
    <w:rsid w:val="00B97533"/>
    <w:rsid w:val="00BA180C"/>
    <w:rsid w:val="00BA1A55"/>
    <w:rsid w:val="00BA7DEA"/>
    <w:rsid w:val="00BB1DC0"/>
    <w:rsid w:val="00BB3096"/>
    <w:rsid w:val="00BB5885"/>
    <w:rsid w:val="00BC034C"/>
    <w:rsid w:val="00BD0795"/>
    <w:rsid w:val="00BD4AEE"/>
    <w:rsid w:val="00BD53C9"/>
    <w:rsid w:val="00BE2896"/>
    <w:rsid w:val="00BE7C64"/>
    <w:rsid w:val="00BF3FD3"/>
    <w:rsid w:val="00BF6BF3"/>
    <w:rsid w:val="00C12DDC"/>
    <w:rsid w:val="00C137A3"/>
    <w:rsid w:val="00C212BB"/>
    <w:rsid w:val="00C26B9F"/>
    <w:rsid w:val="00C30268"/>
    <w:rsid w:val="00C3732E"/>
    <w:rsid w:val="00C47273"/>
    <w:rsid w:val="00C47F6B"/>
    <w:rsid w:val="00C53560"/>
    <w:rsid w:val="00C540AC"/>
    <w:rsid w:val="00C63453"/>
    <w:rsid w:val="00C67E97"/>
    <w:rsid w:val="00C67F8B"/>
    <w:rsid w:val="00C75337"/>
    <w:rsid w:val="00C76863"/>
    <w:rsid w:val="00C77906"/>
    <w:rsid w:val="00CA371C"/>
    <w:rsid w:val="00CB31F2"/>
    <w:rsid w:val="00CB62BC"/>
    <w:rsid w:val="00CB73B3"/>
    <w:rsid w:val="00CC63C2"/>
    <w:rsid w:val="00CF742F"/>
    <w:rsid w:val="00D0020E"/>
    <w:rsid w:val="00D007DB"/>
    <w:rsid w:val="00D22FE0"/>
    <w:rsid w:val="00D25765"/>
    <w:rsid w:val="00D31CB0"/>
    <w:rsid w:val="00D42C83"/>
    <w:rsid w:val="00D55E3D"/>
    <w:rsid w:val="00D644E6"/>
    <w:rsid w:val="00D723E3"/>
    <w:rsid w:val="00DA6FC9"/>
    <w:rsid w:val="00DB2DB5"/>
    <w:rsid w:val="00DB65C9"/>
    <w:rsid w:val="00DC6FF6"/>
    <w:rsid w:val="00DD094E"/>
    <w:rsid w:val="00DD6E73"/>
    <w:rsid w:val="00DE1BCE"/>
    <w:rsid w:val="00DE1E9F"/>
    <w:rsid w:val="00DE6846"/>
    <w:rsid w:val="00DF09A9"/>
    <w:rsid w:val="00DF1E41"/>
    <w:rsid w:val="00E10169"/>
    <w:rsid w:val="00E16829"/>
    <w:rsid w:val="00E269F8"/>
    <w:rsid w:val="00E30017"/>
    <w:rsid w:val="00E30B5E"/>
    <w:rsid w:val="00E429F7"/>
    <w:rsid w:val="00E504FF"/>
    <w:rsid w:val="00E60393"/>
    <w:rsid w:val="00E87545"/>
    <w:rsid w:val="00E90B9F"/>
    <w:rsid w:val="00EA2873"/>
    <w:rsid w:val="00EB1E24"/>
    <w:rsid w:val="00EC2DCA"/>
    <w:rsid w:val="00EC3288"/>
    <w:rsid w:val="00EC4EAA"/>
    <w:rsid w:val="00EC668D"/>
    <w:rsid w:val="00EC790F"/>
    <w:rsid w:val="00ED1C9A"/>
    <w:rsid w:val="00ED4752"/>
    <w:rsid w:val="00EE4270"/>
    <w:rsid w:val="00EF04A2"/>
    <w:rsid w:val="00F02973"/>
    <w:rsid w:val="00F11811"/>
    <w:rsid w:val="00F20319"/>
    <w:rsid w:val="00F3496B"/>
    <w:rsid w:val="00F34EE0"/>
    <w:rsid w:val="00F402CD"/>
    <w:rsid w:val="00F42D75"/>
    <w:rsid w:val="00F45717"/>
    <w:rsid w:val="00F47EF7"/>
    <w:rsid w:val="00F529AA"/>
    <w:rsid w:val="00F604AA"/>
    <w:rsid w:val="00F607BE"/>
    <w:rsid w:val="00F70DA9"/>
    <w:rsid w:val="00F713CD"/>
    <w:rsid w:val="00F76D0E"/>
    <w:rsid w:val="00F84CCD"/>
    <w:rsid w:val="00F94E05"/>
    <w:rsid w:val="00F96467"/>
    <w:rsid w:val="00F96EE5"/>
    <w:rsid w:val="00FA361B"/>
    <w:rsid w:val="00FA3B52"/>
    <w:rsid w:val="00FA72EE"/>
    <w:rsid w:val="00FA76AF"/>
    <w:rsid w:val="00FB1702"/>
    <w:rsid w:val="00FB43A7"/>
    <w:rsid w:val="00FC56DA"/>
    <w:rsid w:val="00FC5C75"/>
    <w:rsid w:val="00FD2DC1"/>
    <w:rsid w:val="00FE1DC7"/>
    <w:rsid w:val="00FE2761"/>
    <w:rsid w:val="00FE6C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D5C24C3"/>
  <w15:docId w15:val="{280BB523-15DB-47C1-9D4A-0C215693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3"/>
        <w:sz w:val="24"/>
        <w:szCs w:val="24"/>
        <w:lang w:val="it-IT"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pPr>
      <w:suppressAutoHyphens/>
    </w:pPr>
  </w:style>
  <w:style w:type="paragraph" w:styleId="Titolo1">
    <w:name w:val="heading 1"/>
    <w:basedOn w:val="Standard"/>
    <w:next w:val="Standard"/>
    <w:pPr>
      <w:keepNext/>
      <w:spacing w:before="240" w:after="60"/>
      <w:outlineLvl w:val="0"/>
    </w:pPr>
    <w:rPr>
      <w:rFonts w:ascii="Arial" w:hAnsi="Arial" w:cs="Arial"/>
      <w:b/>
      <w:bCs/>
      <w:sz w:val="32"/>
      <w:szCs w:val="32"/>
    </w:rPr>
  </w:style>
  <w:style w:type="paragraph" w:styleId="Titolo2">
    <w:name w:val="heading 2"/>
    <w:basedOn w:val="Standard"/>
    <w:next w:val="Standard"/>
    <w:link w:val="Titolo2Carattere"/>
    <w:uiPriority w:val="9"/>
    <w:qFormat/>
    <w:pPr>
      <w:keepNext/>
      <w:outlineLvl w:val="1"/>
    </w:pPr>
    <w:rPr>
      <w:sz w:val="28"/>
      <w:szCs w:val="28"/>
      <w:lang w:val="en-GB"/>
    </w:rPr>
  </w:style>
  <w:style w:type="paragraph" w:styleId="Titolo3">
    <w:name w:val="heading 3"/>
    <w:basedOn w:val="Normale"/>
    <w:next w:val="Normale"/>
    <w:link w:val="Titolo3Carattere"/>
    <w:uiPriority w:val="9"/>
    <w:unhideWhenUsed/>
    <w:qFormat/>
    <w:rsid w:val="00112B8C"/>
    <w:pPr>
      <w:keepNext/>
      <w:keepLines/>
      <w:spacing w:before="40"/>
      <w:outlineLvl w:val="2"/>
    </w:pPr>
    <w:rPr>
      <w:rFonts w:asciiTheme="majorHAnsi" w:eastAsiaTheme="majorEastAsia" w:hAnsiTheme="majorHAnsi"/>
      <w:color w:val="243F60" w:themeColor="accent1" w:themeShade="7F"/>
      <w:szCs w:val="21"/>
    </w:rPr>
  </w:style>
  <w:style w:type="paragraph" w:styleId="Titolo4">
    <w:name w:val="heading 4"/>
    <w:basedOn w:val="Normale"/>
    <w:next w:val="Normale"/>
    <w:link w:val="Titolo4Carattere"/>
    <w:uiPriority w:val="9"/>
    <w:unhideWhenUsed/>
    <w:qFormat/>
    <w:rsid w:val="00C77906"/>
    <w:pPr>
      <w:keepNext/>
      <w:keepLines/>
      <w:spacing w:before="40"/>
      <w:outlineLvl w:val="3"/>
    </w:pPr>
    <w:rPr>
      <w:rFonts w:asciiTheme="majorHAnsi" w:eastAsiaTheme="majorEastAsia" w:hAnsiTheme="majorHAnsi"/>
      <w:i/>
      <w:iCs/>
      <w:color w:val="365F91" w:themeColor="accent1" w:themeShade="BF"/>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rFonts w:ascii="Times New Roman" w:eastAsia="Times New Roman" w:hAnsi="Times New Roman" w:cs="Times New Roman"/>
      <w:sz w:val="22"/>
      <w:szCs w:val="22"/>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Elenco">
    <w:name w:val="List"/>
    <w:basedOn w:val="Textbody"/>
    <w:rPr>
      <w:rFonts w:cs="Mangal"/>
      <w:sz w:val="24"/>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customStyle="1" w:styleId="polizze">
    <w:name w:val="polizze"/>
    <w:basedOn w:val="Standard"/>
    <w:pPr>
      <w:widowControl w:val="0"/>
      <w:tabs>
        <w:tab w:val="left" w:pos="480"/>
        <w:tab w:val="left" w:pos="1134"/>
        <w:tab w:val="right" w:leader="underscore" w:pos="7371"/>
      </w:tabs>
      <w:spacing w:line="408" w:lineRule="exact"/>
      <w:jc w:val="both"/>
    </w:pPr>
  </w:style>
  <w:style w:type="paragraph" w:customStyle="1" w:styleId="CLA">
    <w:name w:val="CLA"/>
    <w:basedOn w:val="Standard"/>
    <w:pPr>
      <w:widowControl w:val="0"/>
      <w:numPr>
        <w:numId w:val="18"/>
      </w:numPr>
      <w:tabs>
        <w:tab w:val="left" w:pos="2988"/>
      </w:tabs>
      <w:ind w:left="1494" w:right="-7" w:hanging="360"/>
      <w:jc w:val="both"/>
    </w:pPr>
    <w:rPr>
      <w:rFonts w:ascii="Arial" w:hAnsi="Arial" w:cs="Arial"/>
      <w:sz w:val="24"/>
      <w:szCs w:val="24"/>
    </w:rPr>
  </w:style>
  <w:style w:type="paragraph" w:customStyle="1" w:styleId="bollo-registro">
    <w:name w:val="bollo-registro"/>
    <w:basedOn w:val="Standard"/>
    <w:pPr>
      <w:jc w:val="both"/>
    </w:pPr>
    <w:rPr>
      <w:b/>
      <w:bCs/>
      <w:i/>
      <w:iCs/>
    </w:rPr>
  </w:style>
  <w:style w:type="paragraph" w:customStyle="1" w:styleId="bolli">
    <w:name w:val="bolli"/>
    <w:basedOn w:val="Standard"/>
    <w:pPr>
      <w:jc w:val="both"/>
    </w:pPr>
    <w:rPr>
      <w:b/>
      <w:bCs/>
      <w:i/>
      <w:iCs/>
    </w:rPr>
  </w:style>
  <w:style w:type="paragraph" w:customStyle="1" w:styleId="registro">
    <w:name w:val="registro"/>
    <w:basedOn w:val="Standard"/>
    <w:pPr>
      <w:jc w:val="both"/>
    </w:pPr>
    <w:rPr>
      <w:b/>
      <w:bCs/>
      <w:i/>
      <w:iCs/>
    </w:rPr>
  </w:style>
  <w:style w:type="paragraph" w:customStyle="1" w:styleId="dirigenti">
    <w:name w:val="dirigenti"/>
    <w:basedOn w:val="Standard"/>
    <w:pPr>
      <w:widowControl w:val="0"/>
      <w:tabs>
        <w:tab w:val="right" w:leader="underscore" w:pos="7371"/>
      </w:tabs>
      <w:spacing w:line="408" w:lineRule="exact"/>
      <w:jc w:val="both"/>
    </w:pPr>
  </w:style>
  <w:style w:type="paragraph" w:customStyle="1" w:styleId="antimafia">
    <w:name w:val="antimafia"/>
    <w:basedOn w:val="Standard"/>
    <w:pPr>
      <w:widowControl w:val="0"/>
      <w:tabs>
        <w:tab w:val="right" w:leader="underscore" w:pos="7371"/>
      </w:tabs>
      <w:spacing w:line="408" w:lineRule="exact"/>
      <w:jc w:val="both"/>
    </w:pPr>
  </w:style>
  <w:style w:type="paragraph" w:customStyle="1" w:styleId="contratti">
    <w:name w:val="contratti"/>
    <w:basedOn w:val="Standard"/>
    <w:pPr>
      <w:jc w:val="both"/>
    </w:pPr>
  </w:style>
  <w:style w:type="paragraph" w:styleId="Intestazione">
    <w:name w:val="header"/>
    <w:basedOn w:val="Standard"/>
    <w:link w:val="IntestazioneCarattere"/>
    <w:uiPriority w:val="99"/>
    <w:pPr>
      <w:tabs>
        <w:tab w:val="center" w:pos="4819"/>
        <w:tab w:val="right" w:pos="9638"/>
      </w:tabs>
    </w:pPr>
  </w:style>
  <w:style w:type="paragraph" w:customStyle="1" w:styleId="disabili">
    <w:name w:val="disabili"/>
    <w:basedOn w:val="Intestazione"/>
    <w:pPr>
      <w:widowControl w:val="0"/>
      <w:tabs>
        <w:tab w:val="clear" w:pos="4819"/>
        <w:tab w:val="right" w:leader="underscore" w:pos="7371"/>
      </w:tabs>
      <w:spacing w:line="408" w:lineRule="exact"/>
      <w:jc w:val="both"/>
    </w:pPr>
  </w:style>
  <w:style w:type="paragraph" w:customStyle="1" w:styleId="autentiche">
    <w:name w:val="autentiche"/>
    <w:basedOn w:val="Standard"/>
    <w:pPr>
      <w:widowControl w:val="0"/>
      <w:tabs>
        <w:tab w:val="right" w:leader="underscore" w:pos="7371"/>
      </w:tabs>
      <w:spacing w:line="405" w:lineRule="exact"/>
      <w:jc w:val="both"/>
    </w:pPr>
  </w:style>
  <w:style w:type="paragraph" w:customStyle="1" w:styleId="firme">
    <w:name w:val="firme"/>
    <w:basedOn w:val="Standard"/>
    <w:pPr>
      <w:keepNext/>
      <w:ind w:left="5245" w:right="-7"/>
      <w:jc w:val="center"/>
      <w:outlineLvl w:val="0"/>
    </w:pPr>
    <w:rPr>
      <w:rFonts w:ascii="Arial" w:hAnsi="Arial" w:cs="Arial"/>
      <w:sz w:val="24"/>
      <w:szCs w:val="24"/>
    </w:rPr>
  </w:style>
  <w:style w:type="paragraph" w:customStyle="1" w:styleId="varie">
    <w:name w:val="varie"/>
    <w:basedOn w:val="Standard"/>
    <w:pPr>
      <w:tabs>
        <w:tab w:val="left" w:pos="3686"/>
      </w:tabs>
      <w:ind w:left="1134" w:firstLine="1134"/>
      <w:jc w:val="both"/>
    </w:pPr>
    <w:rPr>
      <w:rFonts w:ascii="Arial" w:hAnsi="Arial" w:cs="Arial"/>
      <w:sz w:val="24"/>
      <w:szCs w:val="24"/>
    </w:rPr>
  </w:style>
  <w:style w:type="paragraph" w:customStyle="1" w:styleId="sostitutodirigente">
    <w:name w:val="sostituto dirigente"/>
    <w:basedOn w:val="Standard"/>
    <w:pPr>
      <w:widowControl w:val="0"/>
      <w:tabs>
        <w:tab w:val="left" w:pos="1134"/>
        <w:tab w:val="right" w:leader="underscore" w:pos="7371"/>
        <w:tab w:val="right" w:leader="underscore" w:pos="8647"/>
      </w:tabs>
      <w:spacing w:line="408" w:lineRule="exact"/>
      <w:jc w:val="both"/>
    </w:pPr>
  </w:style>
  <w:style w:type="paragraph" w:customStyle="1" w:styleId="appalti">
    <w:name w:val="appalti"/>
    <w:basedOn w:val="contratti"/>
    <w:pPr>
      <w:tabs>
        <w:tab w:val="left" w:leader="underscore" w:pos="7371"/>
      </w:tabs>
      <w:spacing w:line="408" w:lineRule="exact"/>
    </w:pPr>
  </w:style>
  <w:style w:type="paragraph" w:customStyle="1" w:styleId="contratto">
    <w:name w:val="contratto"/>
    <w:basedOn w:val="Standard"/>
    <w:pPr>
      <w:tabs>
        <w:tab w:val="left" w:pos="1134"/>
      </w:tabs>
      <w:spacing w:line="408" w:lineRule="exact"/>
    </w:pPr>
  </w:style>
  <w:style w:type="paragraph" w:customStyle="1" w:styleId="determinazioniDURC">
    <w:name w:val="determinazioni DURC"/>
    <w:basedOn w:val="Standard"/>
    <w:pPr>
      <w:widowControl w:val="0"/>
      <w:tabs>
        <w:tab w:val="right" w:leader="underscore" w:pos="7371"/>
      </w:tabs>
      <w:spacing w:line="408" w:lineRule="exact"/>
      <w:jc w:val="both"/>
    </w:pPr>
  </w:style>
  <w:style w:type="paragraph" w:customStyle="1" w:styleId="1">
    <w:name w:val="1"/>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eastAsia="Times New Roman" w:hAnsi="Arial" w:cs="Arial"/>
      <w:spacing w:val="-2"/>
      <w:sz w:val="18"/>
      <w:szCs w:val="18"/>
      <w:lang w:val="en-GB" w:bidi="ar-SA"/>
    </w:rPr>
  </w:style>
  <w:style w:type="paragraph" w:customStyle="1" w:styleId="Textbodyindent">
    <w:name w:val="Text body indent"/>
    <w:basedOn w:val="Standard"/>
    <w:pPr>
      <w:jc w:val="both"/>
    </w:pPr>
    <w:rPr>
      <w:sz w:val="24"/>
      <w:szCs w:val="24"/>
    </w:rPr>
  </w:style>
  <w:style w:type="paragraph" w:styleId="Pidipagina">
    <w:name w:val="footer"/>
    <w:basedOn w:val="Standard"/>
    <w:link w:val="PidipaginaCarattere"/>
    <w:uiPriority w:val="99"/>
    <w:pPr>
      <w:tabs>
        <w:tab w:val="center" w:pos="4819"/>
        <w:tab w:val="right" w:pos="9638"/>
      </w:tabs>
    </w:pPr>
  </w:style>
  <w:style w:type="paragraph" w:styleId="Testofumetto">
    <w:name w:val="Balloon Text"/>
    <w:basedOn w:val="Standard"/>
    <w:rPr>
      <w:rFonts w:ascii="Tahoma" w:hAnsi="Tahoma" w:cs="Tahoma"/>
      <w:sz w:val="16"/>
      <w:szCs w:val="16"/>
    </w:rPr>
  </w:style>
  <w:style w:type="paragraph" w:customStyle="1" w:styleId="provvr11">
    <w:name w:val="provv_r11"/>
    <w:basedOn w:val="Standard"/>
    <w:pPr>
      <w:pBdr>
        <w:top w:val="single" w:sz="6" w:space="0" w:color="CCCCCC"/>
        <w:left w:val="single" w:sz="6" w:space="0" w:color="CCCCCC"/>
        <w:bottom w:val="single" w:sz="6" w:space="0" w:color="CCCCCC"/>
        <w:right w:val="single" w:sz="6" w:space="0" w:color="CCCCCC"/>
      </w:pBdr>
      <w:spacing w:before="100" w:after="100"/>
      <w:ind w:firstLine="400"/>
      <w:jc w:val="both"/>
    </w:pPr>
    <w:rPr>
      <w:rFonts w:ascii="Verdana" w:hAnsi="Verdana" w:cs="Verdana"/>
      <w:sz w:val="18"/>
      <w:szCs w:val="18"/>
    </w:rPr>
  </w:style>
  <w:style w:type="paragraph" w:customStyle="1" w:styleId="CarattereCarattereCarattereCarattereCarattereCarattere1">
    <w:name w:val="Carattere Carattere Carattere Carattere Carattere Carattere1"/>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eastAsia="Times New Roman" w:hAnsi="Arial" w:cs="Arial"/>
      <w:spacing w:val="-2"/>
      <w:sz w:val="18"/>
      <w:szCs w:val="18"/>
      <w:lang w:val="en-GB" w:bidi="ar-SA"/>
    </w:rPr>
  </w:style>
  <w:style w:type="paragraph" w:customStyle="1" w:styleId="testo">
    <w:name w:val="testo"/>
    <w:basedOn w:val="Standard"/>
    <w:pPr>
      <w:spacing w:line="240" w:lineRule="atLeast"/>
      <w:ind w:firstLine="1134"/>
      <w:jc w:val="both"/>
    </w:pPr>
    <w:rPr>
      <w:rFonts w:ascii="Univers (WN)" w:hAnsi="Univers (WN)" w:cs="Univers (WN)"/>
      <w:sz w:val="20"/>
      <w:szCs w:val="20"/>
    </w:rPr>
  </w:style>
  <w:style w:type="paragraph" w:styleId="NormaleWeb">
    <w:name w:val="Normal (Web)"/>
    <w:basedOn w:val="Standard"/>
    <w:pPr>
      <w:spacing w:before="100" w:after="100"/>
      <w:textAlignment w:val="auto"/>
    </w:pPr>
    <w:rPr>
      <w:sz w:val="24"/>
      <w:szCs w:val="24"/>
      <w:lang w:eastAsia="it-IT"/>
    </w:rPr>
  </w:style>
  <w:style w:type="paragraph" w:customStyle="1" w:styleId="Testolibero">
    <w:name w:val="Testo_libero"/>
    <w:basedOn w:val="Standard"/>
    <w:pPr>
      <w:jc w:val="both"/>
    </w:pPr>
    <w:rPr>
      <w:sz w:val="24"/>
      <w:szCs w:val="24"/>
    </w:rPr>
  </w:style>
  <w:style w:type="paragraph" w:styleId="Corpodeltesto2">
    <w:name w:val="Body Text 2"/>
    <w:basedOn w:val="Standard"/>
    <w:pPr>
      <w:spacing w:after="120" w:line="480" w:lineRule="auto"/>
    </w:pPr>
  </w:style>
  <w:style w:type="paragraph" w:customStyle="1" w:styleId="testocenter">
    <w:name w:val="testocenter"/>
    <w:basedOn w:val="Standard"/>
    <w:pPr>
      <w:spacing w:before="100" w:after="100"/>
    </w:pPr>
    <w:rPr>
      <w:sz w:val="24"/>
      <w:szCs w:val="24"/>
    </w:rPr>
  </w:style>
  <w:style w:type="paragraph" w:customStyle="1" w:styleId="Paragrafobase">
    <w:name w:val="[Paragrafo base]"/>
    <w:basedOn w:val="Standard"/>
    <w:pPr>
      <w:widowControl w:val="0"/>
      <w:autoSpaceDE w:val="0"/>
      <w:spacing w:line="288" w:lineRule="auto"/>
      <w:textAlignment w:val="center"/>
    </w:pPr>
    <w:rPr>
      <w:rFonts w:ascii="Times Regular" w:hAnsi="Times Regular" w:cs="Times Regular"/>
      <w:color w:val="000000"/>
      <w:sz w:val="24"/>
      <w:szCs w:val="24"/>
    </w:rPr>
  </w:style>
  <w:style w:type="paragraph" w:styleId="Rientrocorpodeltesto2">
    <w:name w:val="Body Text Indent 2"/>
    <w:basedOn w:val="Standard"/>
    <w:pPr>
      <w:spacing w:after="120" w:line="480" w:lineRule="auto"/>
      <w:ind w:left="283"/>
    </w:pPr>
  </w:style>
  <w:style w:type="paragraph" w:customStyle="1" w:styleId="Contents1">
    <w:name w:val="Contents 1"/>
    <w:basedOn w:val="Standard"/>
    <w:next w:val="Standard"/>
    <w:pPr>
      <w:tabs>
        <w:tab w:val="right" w:leader="dot" w:pos="10621"/>
      </w:tabs>
      <w:ind w:left="993" w:hanging="993"/>
      <w:jc w:val="both"/>
    </w:pPr>
  </w:style>
  <w:style w:type="paragraph" w:customStyle="1" w:styleId="Framecontents">
    <w:name w:val="Frame contents"/>
    <w:basedOn w:val="Standard"/>
  </w:style>
  <w:style w:type="paragraph" w:customStyle="1" w:styleId="Default">
    <w:name w:val="Default"/>
    <w:pPr>
      <w:suppressAutoHyphens/>
    </w:pPr>
    <w:rPr>
      <w:rFonts w:ascii="Garamond" w:hAnsi="Garamond"/>
      <w:color w:val="000000"/>
    </w:rPr>
  </w:style>
  <w:style w:type="paragraph" w:customStyle="1" w:styleId="PreformattedText">
    <w:name w:val="Preformatted Text"/>
    <w:basedOn w:val="Standard"/>
    <w:rPr>
      <w:rFonts w:ascii="Liberation Mono" w:eastAsia="NSimSun" w:hAnsi="Liberation Mono" w:cs="Liberation Mono"/>
      <w:sz w:val="20"/>
      <w:szCs w:val="20"/>
    </w:rPr>
  </w:style>
  <w:style w:type="paragraph" w:styleId="Testocommento">
    <w:name w:val="annotation text"/>
    <w:basedOn w:val="Standard"/>
    <w:rPr>
      <w:sz w:val="20"/>
      <w:szCs w:val="20"/>
    </w:rPr>
  </w:style>
  <w:style w:type="paragraph" w:styleId="Soggettocommento">
    <w:name w:val="annotation subject"/>
    <w:basedOn w:val="Testocommento"/>
    <w:next w:val="Testocommento"/>
    <w:rPr>
      <w:b/>
      <w:bCs/>
    </w:rPr>
  </w:style>
  <w:style w:type="paragraph" w:customStyle="1" w:styleId="western">
    <w:name w:val="western"/>
    <w:basedOn w:val="Standard"/>
    <w:pPr>
      <w:spacing w:before="100"/>
    </w:pPr>
    <w:rPr>
      <w:rFonts w:ascii="Arial" w:hAnsi="Arial" w:cs="Arial"/>
      <w:b/>
      <w:bCs/>
      <w:color w:val="000000"/>
      <w:sz w:val="20"/>
      <w:szCs w:val="20"/>
      <w:u w:val="single"/>
    </w:rPr>
  </w:style>
  <w:style w:type="paragraph" w:customStyle="1" w:styleId="CarattereCarattereCarattereCarattereCarattere">
    <w:name w:val="Carattere Carattere Carattere Carattere Caratter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Verdana, sans-serif" w:eastAsia="Times New Roman" w:hAnsi="Verdana, sans-serif" w:cs="Arial"/>
      <w:spacing w:val="-2"/>
      <w:szCs w:val="18"/>
      <w:lang w:val="en-GB" w:bidi="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Times New Roman" w:hAnsi="Verdana" w:cs="Verdan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5z0">
    <w:name w:val="WW8Num5z0"/>
    <w:rPr>
      <w:rFonts w:ascii="Symbol" w:hAnsi="Symbol" w:cs="Symbol"/>
      <w:color w:val="000000"/>
    </w:rPr>
  </w:style>
  <w:style w:type="character" w:customStyle="1" w:styleId="WW8Num6z0">
    <w:name w:val="WW8Num6z0"/>
    <w:rPr>
      <w:rFonts w:ascii="Garamond" w:hAnsi="Garamond" w:cs="Garamond"/>
      <w:b w:val="0"/>
      <w:i w:val="0"/>
      <w:sz w:val="24"/>
      <w:szCs w:val="24"/>
    </w:rPr>
  </w:style>
  <w:style w:type="character" w:customStyle="1" w:styleId="WW8Num7z0">
    <w:name w:val="WW8Num7z0"/>
  </w:style>
  <w:style w:type="character" w:customStyle="1" w:styleId="WW8Num7z1">
    <w:name w:val="WW8Num7z1"/>
    <w:rPr>
      <w:rFonts w:ascii="Univers Condensed" w:hAnsi="Univers Condensed" w:cs="Univers Condensed"/>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1z0">
    <w:name w:val="WW8Num11z0"/>
  </w:style>
  <w:style w:type="character" w:customStyle="1" w:styleId="WW8Num11z1">
    <w:name w:val="WW8Num11z1"/>
    <w:rPr>
      <w:rFonts w:ascii="Wingdings" w:hAnsi="Wingdings" w:cs="Wingdings"/>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val="0"/>
      <w:bCs w:val="0"/>
      <w:u w:val="none"/>
    </w:rPr>
  </w:style>
  <w:style w:type="character" w:customStyle="1" w:styleId="WW8Num14z0">
    <w:name w:val="WW8Num14z0"/>
  </w:style>
  <w:style w:type="character" w:customStyle="1" w:styleId="WW8Num15z0">
    <w:name w:val="WW8Num15z0"/>
    <w:rPr>
      <w:rFonts w:ascii="Symbol" w:hAnsi="Symbol" w:cs="Symbol"/>
      <w:color w:val="000000"/>
    </w:rPr>
  </w:style>
  <w:style w:type="character" w:customStyle="1" w:styleId="WW8Num16z0">
    <w:name w:val="WW8Num16z0"/>
  </w:style>
  <w:style w:type="character" w:customStyle="1" w:styleId="WW8Num16z1">
    <w:name w:val="WW8Num16z1"/>
    <w:rPr>
      <w:rFonts w:ascii="Wingdings" w:hAnsi="Wingdings" w:cs="Wingdings"/>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8z0">
    <w:name w:val="WW8Num18z0"/>
  </w:style>
  <w:style w:type="character" w:styleId="Numeropagina">
    <w:name w:val="page number"/>
    <w:basedOn w:val="Carpredefinitoparagrafo"/>
  </w:style>
  <w:style w:type="character" w:customStyle="1" w:styleId="Internetlink">
    <w:name w:val="Internet link"/>
    <w:basedOn w:val="Carpredefinitoparagrafo"/>
    <w:rPr>
      <w:color w:val="0000FF"/>
      <w:u w:val="single"/>
    </w:rPr>
  </w:style>
  <w:style w:type="character" w:customStyle="1" w:styleId="testinogrigio">
    <w:name w:val="testinogrigio"/>
    <w:basedOn w:val="Carpredefinitoparagrafo"/>
    <w:rPr>
      <w:rFonts w:ascii="Verdana" w:hAnsi="Verdana" w:cs="Verdana"/>
      <w:color w:val="444444"/>
      <w:sz w:val="18"/>
      <w:szCs w:val="18"/>
      <w:shd w:val="clear" w:color="auto" w:fill="auto"/>
    </w:rPr>
  </w:style>
  <w:style w:type="character" w:customStyle="1" w:styleId="apple-style-span">
    <w:name w:val="apple-style-span"/>
    <w:basedOn w:val="Carpredefinitoparagrafo"/>
  </w:style>
  <w:style w:type="character" w:customStyle="1" w:styleId="apple-converted-space">
    <w:name w:val="apple-converted-space"/>
    <w:basedOn w:val="Carpredefinitoparagrafo"/>
  </w:style>
  <w:style w:type="character" w:customStyle="1" w:styleId="big">
    <w:name w:val="big"/>
    <w:basedOn w:val="Carpredefinitoparagrafo"/>
  </w:style>
  <w:style w:type="character" w:customStyle="1" w:styleId="StrongEmphasis">
    <w:name w:val="Strong Emphasis"/>
    <w:basedOn w:val="Carpredefinitoparagrafo"/>
    <w:rPr>
      <w:b/>
      <w:bCs/>
    </w:rPr>
  </w:style>
  <w:style w:type="character" w:customStyle="1" w:styleId="NumberingSymbols">
    <w:name w:val="Numbering Symbols"/>
    <w:rPr>
      <w:rFonts w:ascii="Verdana" w:hAnsi="Verdana"/>
    </w:rPr>
  </w:style>
  <w:style w:type="character" w:customStyle="1" w:styleId="VisitedInternetLink">
    <w:name w:val="Visited Internet Link"/>
    <w:rPr>
      <w:color w:val="800000"/>
      <w:u w:val="single"/>
    </w:rPr>
  </w:style>
  <w:style w:type="character" w:styleId="Enfasicorsivo">
    <w:name w:val="Emphasis"/>
    <w:rPr>
      <w:i/>
      <w:iCs/>
    </w:rPr>
  </w:style>
  <w:style w:type="character" w:customStyle="1" w:styleId="WW8Num15z1">
    <w:name w:val="WW8Num15z1"/>
    <w:rPr>
      <w:rFonts w:ascii="Wingdings" w:hAnsi="Wingdings" w:cs="Wingdings"/>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styleId="Rimandocommento">
    <w:name w:val="annotation reference"/>
    <w:basedOn w:val="Carpredefinitoparagrafo"/>
    <w:rPr>
      <w:sz w:val="16"/>
      <w:szCs w:val="16"/>
    </w:rPr>
  </w:style>
  <w:style w:type="character" w:customStyle="1" w:styleId="BulletSymbols">
    <w:name w:val="Bullet Symbols"/>
    <w:rPr>
      <w:rFonts w:ascii="OpenSymbol" w:eastAsia="OpenSymbol" w:hAnsi="OpenSymbol" w:cs="OpenSymbol"/>
    </w:rPr>
  </w:style>
  <w:style w:type="character" w:customStyle="1" w:styleId="WW8Num23z0">
    <w:name w:val="WW8Num23z0"/>
  </w:style>
  <w:style w:type="character" w:customStyle="1" w:styleId="WW8Num22z0">
    <w:name w:val="WW8Num22z0"/>
  </w:style>
  <w:style w:type="character" w:customStyle="1" w:styleId="WW8Num21z8">
    <w:name w:val="WW8Num21z8"/>
  </w:style>
  <w:style w:type="character" w:customStyle="1" w:styleId="WW8Num21z7">
    <w:name w:val="WW8Num21z7"/>
  </w:style>
  <w:style w:type="character" w:customStyle="1" w:styleId="WW8Num21z6">
    <w:name w:val="WW8Num21z6"/>
  </w:style>
  <w:style w:type="character" w:customStyle="1" w:styleId="WW8Num21z5">
    <w:name w:val="WW8Num21z5"/>
  </w:style>
  <w:style w:type="character" w:customStyle="1" w:styleId="WW8Num21z4">
    <w:name w:val="WW8Num21z4"/>
  </w:style>
  <w:style w:type="character" w:customStyle="1" w:styleId="WW8Num21z3">
    <w:name w:val="WW8Num21z3"/>
  </w:style>
  <w:style w:type="character" w:customStyle="1" w:styleId="WW8Num21z2">
    <w:name w:val="WW8Num21z2"/>
  </w:style>
  <w:style w:type="character" w:customStyle="1" w:styleId="WW8Num21z1">
    <w:name w:val="WW8Num21z1"/>
    <w:rPr>
      <w:rFonts w:ascii="Wingdings" w:hAnsi="Wingdings" w:cs="Wingdings"/>
    </w:rPr>
  </w:style>
  <w:style w:type="character" w:customStyle="1" w:styleId="WW8Num21z0">
    <w:name w:val="WW8Num21z0"/>
  </w:style>
  <w:style w:type="character" w:customStyle="1" w:styleId="WW8Num20z0">
    <w:name w:val="WW8Num20z0"/>
    <w:rPr>
      <w:rFonts w:ascii="Symbol" w:hAnsi="Symbol" w:cs="Symbol"/>
      <w:color w:val="000000"/>
    </w:rPr>
  </w:style>
  <w:style w:type="character" w:customStyle="1" w:styleId="WW8Num19z0">
    <w:name w:val="WW8Num19z0"/>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4z8">
    <w:name w:val="WW8Num14z8"/>
  </w:style>
  <w:style w:type="character" w:customStyle="1" w:styleId="WW8Num14z7">
    <w:name w:val="WW8Num14z7"/>
  </w:style>
  <w:style w:type="character" w:customStyle="1" w:styleId="WW8Num14z6">
    <w:name w:val="WW8Num14z6"/>
  </w:style>
  <w:style w:type="character" w:customStyle="1" w:styleId="WW8Num14z5">
    <w:name w:val="WW8Num14z5"/>
  </w:style>
  <w:style w:type="character" w:customStyle="1" w:styleId="WW8Num14z4">
    <w:name w:val="WW8Num14z4"/>
  </w:style>
  <w:style w:type="character" w:customStyle="1" w:styleId="WW8Num14z3">
    <w:name w:val="WW8Num14z3"/>
  </w:style>
  <w:style w:type="character" w:customStyle="1" w:styleId="WW8Num14z2">
    <w:name w:val="WW8Num14z2"/>
  </w:style>
  <w:style w:type="character" w:customStyle="1" w:styleId="WW8Num14z1">
    <w:name w:val="WW8Num14z1"/>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3z2">
    <w:name w:val="WW8Num13z2"/>
  </w:style>
  <w:style w:type="character" w:customStyle="1" w:styleId="WW8Num13z1">
    <w:name w:val="WW8Num13z1"/>
  </w:style>
  <w:style w:type="character" w:customStyle="1" w:styleId="WW8Num6z3">
    <w:name w:val="WW8Num6z3"/>
    <w:rPr>
      <w:rFonts w:ascii="Symbol" w:hAnsi="Symbol" w:cs="Symbol"/>
    </w:rPr>
  </w:style>
  <w:style w:type="character" w:customStyle="1" w:styleId="WW8Num6z2">
    <w:name w:val="WW8Num6z2"/>
    <w:rPr>
      <w:rFonts w:ascii="Wingdings" w:hAnsi="Wingdings" w:cs="Wingdings"/>
    </w:rPr>
  </w:style>
  <w:style w:type="character" w:customStyle="1" w:styleId="WW8Num6z1">
    <w:name w:val="WW8Num6z1"/>
    <w:rPr>
      <w:rFonts w:ascii="Courier New" w:hAnsi="Courier New" w:cs="Courier New"/>
    </w:rPr>
  </w:style>
  <w:style w:type="character" w:customStyle="1" w:styleId="WW8Num5z8">
    <w:name w:val="WW8Num5z8"/>
  </w:style>
  <w:style w:type="character" w:customStyle="1" w:styleId="WW8Num5z7">
    <w:name w:val="WW8Num5z7"/>
  </w:style>
  <w:style w:type="character" w:customStyle="1" w:styleId="WW8Num5z6">
    <w:name w:val="WW8Num5z6"/>
  </w:style>
  <w:style w:type="character" w:customStyle="1" w:styleId="WW8Num5z5">
    <w:name w:val="WW8Num5z5"/>
  </w:style>
  <w:style w:type="character" w:customStyle="1" w:styleId="WW8Num5z4">
    <w:name w:val="WW8Num5z4"/>
  </w:style>
  <w:style w:type="character" w:customStyle="1" w:styleId="WW8Num5z3">
    <w:name w:val="WW8Num5z3"/>
  </w:style>
  <w:style w:type="character" w:customStyle="1" w:styleId="WW8Num5z2">
    <w:name w:val="WW8Num5z2"/>
  </w:style>
  <w:style w:type="character" w:customStyle="1" w:styleId="WW8Num5z1">
    <w:name w:val="WW8Num5z1"/>
  </w:style>
  <w:style w:type="character" w:customStyle="1" w:styleId="WW8Num4z1">
    <w:name w:val="WW8Num4z1"/>
    <w:rPr>
      <w:rFonts w:ascii="Symbol" w:hAnsi="Symbol" w:cs="OpenSymbol"/>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Example">
    <w:name w:val="Example"/>
    <w:rPr>
      <w:rFonts w:ascii="Verdana" w:eastAsia="NSimSun" w:hAnsi="Verdana" w:cs="Liberation Mono"/>
    </w:rPr>
  </w:style>
  <w:style w:type="character" w:styleId="Enfasigrassetto">
    <w:name w:val="Strong"/>
    <w:basedOn w:val="Carpredefinitoparagrafo"/>
    <w:rPr>
      <w:rFonts w:cs="Times New Roman"/>
      <w:b/>
      <w:bCs/>
    </w:rPr>
  </w:style>
  <w:style w:type="paragraph" w:styleId="Sommario1">
    <w:name w:val="toc 1"/>
    <w:basedOn w:val="Normale"/>
    <w:next w:val="Normale"/>
    <w:autoRedefine/>
    <w:uiPriority w:val="39"/>
    <w:unhideWhenUsed/>
    <w:rsid w:val="008B78CD"/>
    <w:pPr>
      <w:spacing w:after="100"/>
    </w:pPr>
    <w:rPr>
      <w:szCs w:val="21"/>
    </w:rPr>
  </w:style>
  <w:style w:type="character" w:styleId="Collegamentoipertestuale">
    <w:name w:val="Hyperlink"/>
    <w:basedOn w:val="Carpredefinitoparagrafo"/>
    <w:uiPriority w:val="99"/>
    <w:unhideWhenUsed/>
    <w:rsid w:val="008B78CD"/>
    <w:rPr>
      <w:color w:val="0000FF" w:themeColor="hyperlink"/>
      <w:u w:val="single"/>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 w:type="numbering" w:customStyle="1" w:styleId="WW8Num20">
    <w:name w:val="WW8Num20"/>
    <w:basedOn w:val="Nessunelenco"/>
    <w:pPr>
      <w:numPr>
        <w:numId w:val="20"/>
      </w:numPr>
    </w:pPr>
  </w:style>
  <w:style w:type="numbering" w:customStyle="1" w:styleId="WW8Num21">
    <w:name w:val="WW8Num21"/>
    <w:basedOn w:val="Nessunelenco"/>
    <w:pPr>
      <w:numPr>
        <w:numId w:val="21"/>
      </w:numPr>
    </w:pPr>
  </w:style>
  <w:style w:type="numbering" w:customStyle="1" w:styleId="WW8Num22">
    <w:name w:val="WW8Num22"/>
    <w:basedOn w:val="Nessunelenco"/>
    <w:pPr>
      <w:numPr>
        <w:numId w:val="22"/>
      </w:numPr>
    </w:pPr>
  </w:style>
  <w:style w:type="numbering" w:customStyle="1" w:styleId="WW8Num23">
    <w:name w:val="WW8Num23"/>
    <w:basedOn w:val="Nessunelenco"/>
    <w:pPr>
      <w:numPr>
        <w:numId w:val="23"/>
      </w:numPr>
    </w:pPr>
  </w:style>
  <w:style w:type="paragraph" w:styleId="Paragrafoelenco">
    <w:name w:val="List Paragraph"/>
    <w:basedOn w:val="Normale"/>
    <w:uiPriority w:val="34"/>
    <w:qFormat/>
    <w:rsid w:val="004D18CB"/>
    <w:pPr>
      <w:ind w:left="720"/>
      <w:contextualSpacing/>
    </w:pPr>
    <w:rPr>
      <w:szCs w:val="21"/>
    </w:rPr>
  </w:style>
  <w:style w:type="paragraph" w:customStyle="1" w:styleId="corpotesto">
    <w:name w:val="corpo testo"/>
    <w:basedOn w:val="Normale"/>
    <w:rsid w:val="006B32CE"/>
    <w:pPr>
      <w:tabs>
        <w:tab w:val="left" w:pos="1077"/>
      </w:tabs>
      <w:suppressAutoHyphens w:val="0"/>
      <w:autoSpaceDN/>
      <w:spacing w:line="360" w:lineRule="atLeast"/>
      <w:ind w:left="851" w:right="851"/>
      <w:jc w:val="both"/>
      <w:textAlignment w:val="auto"/>
    </w:pPr>
    <w:rPr>
      <w:rFonts w:ascii="Trebuchet MS" w:eastAsia="Times New Roman" w:hAnsi="Trebuchet MS" w:cs="Times New Roman"/>
      <w:kern w:val="0"/>
      <w:sz w:val="20"/>
      <w:szCs w:val="20"/>
      <w:lang w:eastAsia="it-IT" w:bidi="ar-SA"/>
    </w:rPr>
  </w:style>
  <w:style w:type="character" w:customStyle="1" w:styleId="Titolo3Carattere">
    <w:name w:val="Titolo 3 Carattere"/>
    <w:basedOn w:val="Carpredefinitoparagrafo"/>
    <w:link w:val="Titolo3"/>
    <w:uiPriority w:val="9"/>
    <w:rsid w:val="00112B8C"/>
    <w:rPr>
      <w:rFonts w:asciiTheme="majorHAnsi" w:eastAsiaTheme="majorEastAsia" w:hAnsiTheme="majorHAnsi"/>
      <w:color w:val="243F60" w:themeColor="accent1" w:themeShade="7F"/>
      <w:szCs w:val="21"/>
    </w:rPr>
  </w:style>
  <w:style w:type="paragraph" w:customStyle="1" w:styleId="TableParagraph">
    <w:name w:val="Table Paragraph"/>
    <w:basedOn w:val="Normale"/>
    <w:uiPriority w:val="1"/>
    <w:qFormat/>
    <w:rsid w:val="00F604AA"/>
    <w:pPr>
      <w:widowControl w:val="0"/>
      <w:suppressAutoHyphens w:val="0"/>
      <w:autoSpaceDN/>
      <w:spacing w:before="200" w:after="200" w:line="276" w:lineRule="auto"/>
      <w:textAlignment w:val="auto"/>
    </w:pPr>
    <w:rPr>
      <w:rFonts w:asciiTheme="minorHAnsi" w:eastAsiaTheme="minorHAnsi" w:hAnsiTheme="minorHAnsi" w:cstheme="minorBidi"/>
      <w:kern w:val="0"/>
      <w:sz w:val="20"/>
      <w:szCs w:val="20"/>
      <w:lang w:val="en-US" w:eastAsia="en-US" w:bidi="ar-SA"/>
    </w:rPr>
  </w:style>
  <w:style w:type="table" w:styleId="Grigliatabella">
    <w:name w:val="Table Grid"/>
    <w:basedOn w:val="Tabellanormale"/>
    <w:rsid w:val="008A15AF"/>
    <w:pPr>
      <w:autoSpaceDN/>
      <w:textAlignment w:val="auto"/>
    </w:pPr>
    <w:rPr>
      <w:rFonts w:ascii="Times New Roman" w:eastAsia="Times New Roman" w:hAnsi="Times New Roman" w:cs="Times New Roman"/>
      <w:kern w:val="0"/>
      <w:sz w:val="20"/>
      <w:szCs w:val="20"/>
      <w:lang w:eastAsia="it-IT"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4Carattere">
    <w:name w:val="Titolo 4 Carattere"/>
    <w:basedOn w:val="Carpredefinitoparagrafo"/>
    <w:link w:val="Titolo4"/>
    <w:uiPriority w:val="9"/>
    <w:rsid w:val="00C77906"/>
    <w:rPr>
      <w:rFonts w:asciiTheme="majorHAnsi" w:eastAsiaTheme="majorEastAsia" w:hAnsiTheme="majorHAnsi"/>
      <w:i/>
      <w:iCs/>
      <w:color w:val="365F91" w:themeColor="accent1" w:themeShade="BF"/>
      <w:szCs w:val="21"/>
    </w:rPr>
  </w:style>
  <w:style w:type="character" w:customStyle="1" w:styleId="PidipaginaCarattere">
    <w:name w:val="Piè di pagina Carattere"/>
    <w:basedOn w:val="Carpredefinitoparagrafo"/>
    <w:link w:val="Pidipagina"/>
    <w:uiPriority w:val="99"/>
    <w:rsid w:val="0098330B"/>
    <w:rPr>
      <w:rFonts w:ascii="Times New Roman" w:eastAsia="Times New Roman" w:hAnsi="Times New Roman" w:cs="Times New Roman"/>
      <w:sz w:val="22"/>
      <w:szCs w:val="22"/>
      <w:lang w:bidi="ar-SA"/>
    </w:rPr>
  </w:style>
  <w:style w:type="paragraph" w:styleId="Sommario3">
    <w:name w:val="toc 3"/>
    <w:basedOn w:val="Normale"/>
    <w:next w:val="Normale"/>
    <w:autoRedefine/>
    <w:uiPriority w:val="39"/>
    <w:unhideWhenUsed/>
    <w:rsid w:val="00B0065F"/>
    <w:pPr>
      <w:spacing w:after="100"/>
      <w:ind w:left="480"/>
    </w:pPr>
    <w:rPr>
      <w:szCs w:val="21"/>
    </w:rPr>
  </w:style>
  <w:style w:type="character" w:styleId="Testosegnaposto">
    <w:name w:val="Placeholder Text"/>
    <w:basedOn w:val="Carpredefinitoparagrafo"/>
    <w:uiPriority w:val="99"/>
    <w:semiHidden/>
    <w:rsid w:val="00FB1702"/>
    <w:rPr>
      <w:color w:val="808080"/>
    </w:rPr>
  </w:style>
  <w:style w:type="paragraph" w:styleId="Sommario2">
    <w:name w:val="toc 2"/>
    <w:basedOn w:val="Normale"/>
    <w:next w:val="Normale"/>
    <w:autoRedefine/>
    <w:uiPriority w:val="39"/>
    <w:unhideWhenUsed/>
    <w:rsid w:val="00046505"/>
    <w:pPr>
      <w:tabs>
        <w:tab w:val="right" w:leader="dot" w:pos="9628"/>
      </w:tabs>
      <w:spacing w:after="100"/>
      <w:ind w:left="426"/>
    </w:pPr>
    <w:rPr>
      <w:szCs w:val="21"/>
    </w:rPr>
  </w:style>
  <w:style w:type="paragraph" w:styleId="Nessunaspaziatura">
    <w:name w:val="No Spacing"/>
    <w:uiPriority w:val="1"/>
    <w:qFormat/>
    <w:rsid w:val="002C1424"/>
    <w:pPr>
      <w:suppressAutoHyphens/>
    </w:pPr>
    <w:rPr>
      <w:szCs w:val="21"/>
    </w:rPr>
  </w:style>
  <w:style w:type="paragraph" w:styleId="Titolo">
    <w:name w:val="Title"/>
    <w:basedOn w:val="Normale"/>
    <w:next w:val="Normale"/>
    <w:link w:val="TitoloCarattere"/>
    <w:uiPriority w:val="10"/>
    <w:qFormat/>
    <w:rsid w:val="00BA1A55"/>
    <w:pPr>
      <w:contextualSpacing/>
    </w:pPr>
    <w:rPr>
      <w:rFonts w:asciiTheme="majorHAnsi" w:eastAsiaTheme="majorEastAsia" w:hAnsiTheme="majorHAnsi"/>
      <w:spacing w:val="-10"/>
      <w:kern w:val="28"/>
      <w:sz w:val="56"/>
      <w:szCs w:val="50"/>
    </w:rPr>
  </w:style>
  <w:style w:type="character" w:customStyle="1" w:styleId="TitoloCarattere">
    <w:name w:val="Titolo Carattere"/>
    <w:basedOn w:val="Carpredefinitoparagrafo"/>
    <w:link w:val="Titolo"/>
    <w:uiPriority w:val="10"/>
    <w:rsid w:val="00BA1A55"/>
    <w:rPr>
      <w:rFonts w:asciiTheme="majorHAnsi" w:eastAsiaTheme="majorEastAsia" w:hAnsiTheme="majorHAnsi"/>
      <w:spacing w:val="-10"/>
      <w:kern w:val="28"/>
      <w:sz w:val="56"/>
      <w:szCs w:val="50"/>
    </w:rPr>
  </w:style>
  <w:style w:type="character" w:customStyle="1" w:styleId="IntestazioneCarattere">
    <w:name w:val="Intestazione Carattere"/>
    <w:basedOn w:val="Carpredefinitoparagrafo"/>
    <w:link w:val="Intestazione"/>
    <w:uiPriority w:val="99"/>
    <w:rsid w:val="00046505"/>
    <w:rPr>
      <w:rFonts w:ascii="Times New Roman" w:eastAsia="Times New Roman" w:hAnsi="Times New Roman" w:cs="Times New Roman"/>
      <w:sz w:val="22"/>
      <w:szCs w:val="22"/>
      <w:lang w:bidi="ar-SA"/>
    </w:rPr>
  </w:style>
  <w:style w:type="paragraph" w:styleId="Corpotesto0">
    <w:name w:val="Body Text"/>
    <w:basedOn w:val="Normale"/>
    <w:link w:val="CorpotestoCarattere"/>
    <w:uiPriority w:val="99"/>
    <w:semiHidden/>
    <w:unhideWhenUsed/>
    <w:rsid w:val="00453FDC"/>
    <w:pPr>
      <w:spacing w:after="120"/>
    </w:pPr>
    <w:rPr>
      <w:szCs w:val="21"/>
    </w:rPr>
  </w:style>
  <w:style w:type="character" w:customStyle="1" w:styleId="CorpotestoCarattere">
    <w:name w:val="Corpo testo Carattere"/>
    <w:basedOn w:val="Carpredefinitoparagrafo"/>
    <w:link w:val="Corpotesto0"/>
    <w:uiPriority w:val="99"/>
    <w:semiHidden/>
    <w:rsid w:val="00453FDC"/>
    <w:rPr>
      <w:szCs w:val="21"/>
    </w:rPr>
  </w:style>
  <w:style w:type="character" w:customStyle="1" w:styleId="Titolo2Carattere">
    <w:name w:val="Titolo 2 Carattere"/>
    <w:basedOn w:val="Carpredefinitoparagrafo"/>
    <w:link w:val="Titolo2"/>
    <w:uiPriority w:val="9"/>
    <w:rsid w:val="002F3E6E"/>
    <w:rPr>
      <w:rFonts w:ascii="Times New Roman" w:eastAsia="Times New Roman" w:hAnsi="Times New Roman" w:cs="Times New Roman"/>
      <w:sz w:val="28"/>
      <w:szCs w:val="28"/>
      <w:lang w:val="en-GB" w:bidi="ar-SA"/>
    </w:rPr>
  </w:style>
  <w:style w:type="character" w:customStyle="1" w:styleId="normaltextrun">
    <w:name w:val="normaltextrun"/>
    <w:rsid w:val="00464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04526">
      <w:bodyDiv w:val="1"/>
      <w:marLeft w:val="0"/>
      <w:marRight w:val="0"/>
      <w:marTop w:val="0"/>
      <w:marBottom w:val="0"/>
      <w:divBdr>
        <w:top w:val="none" w:sz="0" w:space="0" w:color="auto"/>
        <w:left w:val="none" w:sz="0" w:space="0" w:color="auto"/>
        <w:bottom w:val="none" w:sz="0" w:space="0" w:color="auto"/>
        <w:right w:val="none" w:sz="0" w:space="0" w:color="auto"/>
      </w:divBdr>
    </w:div>
    <w:div w:id="335425346">
      <w:bodyDiv w:val="1"/>
      <w:marLeft w:val="0"/>
      <w:marRight w:val="0"/>
      <w:marTop w:val="0"/>
      <w:marBottom w:val="0"/>
      <w:divBdr>
        <w:top w:val="none" w:sz="0" w:space="0" w:color="auto"/>
        <w:left w:val="none" w:sz="0" w:space="0" w:color="auto"/>
        <w:bottom w:val="none" w:sz="0" w:space="0" w:color="auto"/>
        <w:right w:val="none" w:sz="0" w:space="0" w:color="auto"/>
      </w:divBdr>
    </w:div>
    <w:div w:id="402224040">
      <w:bodyDiv w:val="1"/>
      <w:marLeft w:val="0"/>
      <w:marRight w:val="0"/>
      <w:marTop w:val="0"/>
      <w:marBottom w:val="0"/>
      <w:divBdr>
        <w:top w:val="none" w:sz="0" w:space="0" w:color="auto"/>
        <w:left w:val="none" w:sz="0" w:space="0" w:color="auto"/>
        <w:bottom w:val="none" w:sz="0" w:space="0" w:color="auto"/>
        <w:right w:val="none" w:sz="0" w:space="0" w:color="auto"/>
      </w:divBdr>
    </w:div>
    <w:div w:id="404957586">
      <w:bodyDiv w:val="1"/>
      <w:marLeft w:val="0"/>
      <w:marRight w:val="0"/>
      <w:marTop w:val="0"/>
      <w:marBottom w:val="0"/>
      <w:divBdr>
        <w:top w:val="none" w:sz="0" w:space="0" w:color="auto"/>
        <w:left w:val="none" w:sz="0" w:space="0" w:color="auto"/>
        <w:bottom w:val="none" w:sz="0" w:space="0" w:color="auto"/>
        <w:right w:val="none" w:sz="0" w:space="0" w:color="auto"/>
      </w:divBdr>
    </w:div>
    <w:div w:id="453521740">
      <w:bodyDiv w:val="1"/>
      <w:marLeft w:val="0"/>
      <w:marRight w:val="0"/>
      <w:marTop w:val="0"/>
      <w:marBottom w:val="0"/>
      <w:divBdr>
        <w:top w:val="none" w:sz="0" w:space="0" w:color="auto"/>
        <w:left w:val="none" w:sz="0" w:space="0" w:color="auto"/>
        <w:bottom w:val="none" w:sz="0" w:space="0" w:color="auto"/>
        <w:right w:val="none" w:sz="0" w:space="0" w:color="auto"/>
      </w:divBdr>
    </w:div>
    <w:div w:id="468017343">
      <w:bodyDiv w:val="1"/>
      <w:marLeft w:val="0"/>
      <w:marRight w:val="0"/>
      <w:marTop w:val="0"/>
      <w:marBottom w:val="0"/>
      <w:divBdr>
        <w:top w:val="none" w:sz="0" w:space="0" w:color="auto"/>
        <w:left w:val="none" w:sz="0" w:space="0" w:color="auto"/>
        <w:bottom w:val="none" w:sz="0" w:space="0" w:color="auto"/>
        <w:right w:val="none" w:sz="0" w:space="0" w:color="auto"/>
      </w:divBdr>
    </w:div>
    <w:div w:id="545799887">
      <w:bodyDiv w:val="1"/>
      <w:marLeft w:val="0"/>
      <w:marRight w:val="0"/>
      <w:marTop w:val="0"/>
      <w:marBottom w:val="0"/>
      <w:divBdr>
        <w:top w:val="none" w:sz="0" w:space="0" w:color="auto"/>
        <w:left w:val="none" w:sz="0" w:space="0" w:color="auto"/>
        <w:bottom w:val="none" w:sz="0" w:space="0" w:color="auto"/>
        <w:right w:val="none" w:sz="0" w:space="0" w:color="auto"/>
      </w:divBdr>
    </w:div>
    <w:div w:id="681737674">
      <w:bodyDiv w:val="1"/>
      <w:marLeft w:val="0"/>
      <w:marRight w:val="0"/>
      <w:marTop w:val="0"/>
      <w:marBottom w:val="0"/>
      <w:divBdr>
        <w:top w:val="none" w:sz="0" w:space="0" w:color="auto"/>
        <w:left w:val="none" w:sz="0" w:space="0" w:color="auto"/>
        <w:bottom w:val="none" w:sz="0" w:space="0" w:color="auto"/>
        <w:right w:val="none" w:sz="0" w:space="0" w:color="auto"/>
      </w:divBdr>
    </w:div>
    <w:div w:id="867991117">
      <w:bodyDiv w:val="1"/>
      <w:marLeft w:val="0"/>
      <w:marRight w:val="0"/>
      <w:marTop w:val="0"/>
      <w:marBottom w:val="0"/>
      <w:divBdr>
        <w:top w:val="none" w:sz="0" w:space="0" w:color="auto"/>
        <w:left w:val="none" w:sz="0" w:space="0" w:color="auto"/>
        <w:bottom w:val="none" w:sz="0" w:space="0" w:color="auto"/>
        <w:right w:val="none" w:sz="0" w:space="0" w:color="auto"/>
      </w:divBdr>
    </w:div>
    <w:div w:id="986472081">
      <w:bodyDiv w:val="1"/>
      <w:marLeft w:val="0"/>
      <w:marRight w:val="0"/>
      <w:marTop w:val="0"/>
      <w:marBottom w:val="0"/>
      <w:divBdr>
        <w:top w:val="none" w:sz="0" w:space="0" w:color="auto"/>
        <w:left w:val="none" w:sz="0" w:space="0" w:color="auto"/>
        <w:bottom w:val="none" w:sz="0" w:space="0" w:color="auto"/>
        <w:right w:val="none" w:sz="0" w:space="0" w:color="auto"/>
      </w:divBdr>
    </w:div>
    <w:div w:id="1027832444">
      <w:bodyDiv w:val="1"/>
      <w:marLeft w:val="0"/>
      <w:marRight w:val="0"/>
      <w:marTop w:val="0"/>
      <w:marBottom w:val="0"/>
      <w:divBdr>
        <w:top w:val="none" w:sz="0" w:space="0" w:color="auto"/>
        <w:left w:val="none" w:sz="0" w:space="0" w:color="auto"/>
        <w:bottom w:val="none" w:sz="0" w:space="0" w:color="auto"/>
        <w:right w:val="none" w:sz="0" w:space="0" w:color="auto"/>
      </w:divBdr>
    </w:div>
    <w:div w:id="1131824387">
      <w:bodyDiv w:val="1"/>
      <w:marLeft w:val="0"/>
      <w:marRight w:val="0"/>
      <w:marTop w:val="0"/>
      <w:marBottom w:val="0"/>
      <w:divBdr>
        <w:top w:val="none" w:sz="0" w:space="0" w:color="auto"/>
        <w:left w:val="none" w:sz="0" w:space="0" w:color="auto"/>
        <w:bottom w:val="none" w:sz="0" w:space="0" w:color="auto"/>
        <w:right w:val="none" w:sz="0" w:space="0" w:color="auto"/>
      </w:divBdr>
    </w:div>
    <w:div w:id="1186476948">
      <w:bodyDiv w:val="1"/>
      <w:marLeft w:val="0"/>
      <w:marRight w:val="0"/>
      <w:marTop w:val="0"/>
      <w:marBottom w:val="0"/>
      <w:divBdr>
        <w:top w:val="none" w:sz="0" w:space="0" w:color="auto"/>
        <w:left w:val="none" w:sz="0" w:space="0" w:color="auto"/>
        <w:bottom w:val="none" w:sz="0" w:space="0" w:color="auto"/>
        <w:right w:val="none" w:sz="0" w:space="0" w:color="auto"/>
      </w:divBdr>
    </w:div>
    <w:div w:id="1691712239">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
    <w:div w:id="1722292507">
      <w:bodyDiv w:val="1"/>
      <w:marLeft w:val="0"/>
      <w:marRight w:val="0"/>
      <w:marTop w:val="0"/>
      <w:marBottom w:val="0"/>
      <w:divBdr>
        <w:top w:val="none" w:sz="0" w:space="0" w:color="auto"/>
        <w:left w:val="none" w:sz="0" w:space="0" w:color="auto"/>
        <w:bottom w:val="none" w:sz="0" w:space="0" w:color="auto"/>
        <w:right w:val="none" w:sz="0" w:space="0" w:color="auto"/>
      </w:divBdr>
    </w:div>
    <w:div w:id="1725983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E766A-D60F-46EC-A4E1-C0DFFF1C2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2836</Words>
  <Characters>16171</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Mancaniello</dc:creator>
  <cp:lastModifiedBy>Buonovino Alberto</cp:lastModifiedBy>
  <cp:revision>4</cp:revision>
  <cp:lastPrinted>2024-09-16T13:02:00Z</cp:lastPrinted>
  <dcterms:created xsi:type="dcterms:W3CDTF">2024-09-16T13:02:00Z</dcterms:created>
  <dcterms:modified xsi:type="dcterms:W3CDTF">2024-09-16T13:02:00Z</dcterms:modified>
</cp:coreProperties>
</file>