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16C8866C" w:rsidR="00286EE8" w:rsidRDefault="00286EE8">
      <w:pPr>
        <w:pStyle w:val="Corpotesto"/>
        <w:spacing w:before="8"/>
        <w:ind w:left="0"/>
        <w:jc w:val="left"/>
        <w:rPr>
          <w:rFonts w:ascii="Times New Roman"/>
          <w:sz w:val="23"/>
        </w:rPr>
      </w:pPr>
    </w:p>
    <w:p w14:paraId="25D988C6" w14:textId="363EB5ED" w:rsidR="00AF12FA" w:rsidRDefault="00AF12FA">
      <w:pPr>
        <w:pStyle w:val="Corpotesto"/>
        <w:spacing w:before="8"/>
        <w:ind w:left="0"/>
        <w:jc w:val="left"/>
        <w:rPr>
          <w:rFonts w:ascii="Times New Roman"/>
          <w:sz w:val="23"/>
        </w:rPr>
      </w:pPr>
    </w:p>
    <w:p w14:paraId="1ED60BE8" w14:textId="77777777" w:rsidR="00D7384A" w:rsidRDefault="00D7384A">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2D7B11E0" w:rsidR="00286EE8" w:rsidRDefault="002E64C7">
      <w:pPr>
        <w:pStyle w:val="Titolo"/>
      </w:pPr>
      <w:r>
        <w:t>SCHEMA</w:t>
      </w:r>
      <w:r>
        <w:rPr>
          <w:spacing w:val="-4"/>
        </w:rPr>
        <w:t xml:space="preserve"> </w:t>
      </w:r>
      <w:r>
        <w:t>DI CONTRATTO</w:t>
      </w:r>
    </w:p>
    <w:p w14:paraId="65699BBC" w14:textId="77777777" w:rsidR="0034141E" w:rsidRDefault="0034141E">
      <w:pPr>
        <w:pStyle w:val="Titolo"/>
      </w:pPr>
    </w:p>
    <w:p w14:paraId="7848CB96" w14:textId="65C25441" w:rsidR="00EA3D40" w:rsidRPr="00EA3D40" w:rsidRDefault="00EA3D40" w:rsidP="00F43CE3">
      <w:pPr>
        <w:jc w:val="center"/>
        <w:rPr>
          <w:b/>
          <w:bCs/>
          <w:i/>
          <w:sz w:val="36"/>
        </w:rPr>
      </w:pPr>
      <w:bookmarkStart w:id="0" w:name="_Hlk146193674"/>
      <w:r w:rsidRPr="00EA3D40">
        <w:rPr>
          <w:b/>
          <w:i/>
          <w:sz w:val="36"/>
        </w:rPr>
        <w:t xml:space="preserve">TRATTATIVA DIRETTA A SEGUITO DI AVVISO ESPLORATIVO </w:t>
      </w:r>
      <w:r w:rsidR="00F43CE3" w:rsidRPr="00EA3D40">
        <w:rPr>
          <w:b/>
          <w:i/>
          <w:sz w:val="36"/>
        </w:rPr>
        <w:t>N.</w:t>
      </w:r>
      <w:r w:rsidR="00F43CE3" w:rsidRPr="00F43CE3">
        <w:rPr>
          <w:b/>
          <w:i/>
          <w:sz w:val="36"/>
        </w:rPr>
        <w:t xml:space="preserve"> PI023058-24 </w:t>
      </w:r>
      <w:r w:rsidR="0034141E">
        <w:rPr>
          <w:b/>
          <w:i/>
          <w:sz w:val="36"/>
        </w:rPr>
        <w:t xml:space="preserve">PER </w:t>
      </w:r>
      <w:r w:rsidR="00F43CE3">
        <w:rPr>
          <w:b/>
          <w:i/>
          <w:sz w:val="36"/>
        </w:rPr>
        <w:t>I</w:t>
      </w:r>
      <w:r w:rsidR="008E3923">
        <w:rPr>
          <w:b/>
          <w:i/>
          <w:sz w:val="36"/>
        </w:rPr>
        <w:t>L</w:t>
      </w:r>
      <w:r w:rsidR="00F43CE3" w:rsidRPr="00F43CE3">
        <w:rPr>
          <w:b/>
          <w:bCs/>
          <w:i/>
          <w:sz w:val="36"/>
        </w:rPr>
        <w:t xml:space="preserve"> SERVIZIO DI MANUTENZIONE FULL RISK N.2 PORTE BUNKER IN USO PRESSO LA U.O.C. RADIOTERAPIA DELL’A.O.R.N. “S.G. MOSCATI” DI AVELLINO</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Content>
        <w:p w14:paraId="08E05B45" w14:textId="14FA64EB" w:rsidR="009C38E6"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63730965" w:history="1">
            <w:r w:rsidR="009C38E6" w:rsidRPr="006874B8">
              <w:rPr>
                <w:rStyle w:val="Collegamentoipertestuale"/>
                <w:noProof/>
              </w:rPr>
              <w:t>Art.1.</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Valore</w:t>
            </w:r>
            <w:r w:rsidR="009C38E6" w:rsidRPr="006874B8">
              <w:rPr>
                <w:rStyle w:val="Collegamentoipertestuale"/>
                <w:noProof/>
                <w:spacing w:val="-4"/>
              </w:rPr>
              <w:t xml:space="preserve"> </w:t>
            </w:r>
            <w:r w:rsidR="009C38E6" w:rsidRPr="006874B8">
              <w:rPr>
                <w:rStyle w:val="Collegamentoipertestuale"/>
                <w:noProof/>
              </w:rPr>
              <w:t>delle</w:t>
            </w:r>
            <w:r w:rsidR="009C38E6" w:rsidRPr="006874B8">
              <w:rPr>
                <w:rStyle w:val="Collegamentoipertestuale"/>
                <w:noProof/>
                <w:spacing w:val="-4"/>
              </w:rPr>
              <w:t xml:space="preserve"> </w:t>
            </w:r>
            <w:r w:rsidR="009C38E6" w:rsidRPr="006874B8">
              <w:rPr>
                <w:rStyle w:val="Collegamentoipertestuale"/>
                <w:noProof/>
              </w:rPr>
              <w:t>Premesse</w:t>
            </w:r>
            <w:r w:rsidR="009C38E6" w:rsidRPr="006874B8">
              <w:rPr>
                <w:rStyle w:val="Collegamentoipertestuale"/>
                <w:noProof/>
                <w:spacing w:val="-4"/>
              </w:rPr>
              <w:t xml:space="preserve"> </w:t>
            </w:r>
            <w:r w:rsidR="009C38E6" w:rsidRPr="006874B8">
              <w:rPr>
                <w:rStyle w:val="Collegamentoipertestuale"/>
                <w:noProof/>
              </w:rPr>
              <w:t>e</w:t>
            </w:r>
            <w:r w:rsidR="009C38E6" w:rsidRPr="006874B8">
              <w:rPr>
                <w:rStyle w:val="Collegamentoipertestuale"/>
                <w:noProof/>
                <w:spacing w:val="-4"/>
              </w:rPr>
              <w:t xml:space="preserve"> </w:t>
            </w:r>
            <w:r w:rsidR="009C38E6" w:rsidRPr="006874B8">
              <w:rPr>
                <w:rStyle w:val="Collegamentoipertestuale"/>
                <w:noProof/>
              </w:rPr>
              <w:t>degli</w:t>
            </w:r>
            <w:r w:rsidR="009C38E6" w:rsidRPr="006874B8">
              <w:rPr>
                <w:rStyle w:val="Collegamentoipertestuale"/>
                <w:noProof/>
                <w:spacing w:val="-5"/>
              </w:rPr>
              <w:t xml:space="preserve"> </w:t>
            </w:r>
            <w:r w:rsidR="009C38E6" w:rsidRPr="006874B8">
              <w:rPr>
                <w:rStyle w:val="Collegamentoipertestuale"/>
                <w:noProof/>
              </w:rPr>
              <w:t>Allegati</w:t>
            </w:r>
            <w:r w:rsidR="009C38E6">
              <w:rPr>
                <w:noProof/>
                <w:webHidden/>
              </w:rPr>
              <w:tab/>
            </w:r>
            <w:r w:rsidR="009C38E6">
              <w:rPr>
                <w:noProof/>
                <w:webHidden/>
              </w:rPr>
              <w:fldChar w:fldCharType="begin"/>
            </w:r>
            <w:r w:rsidR="009C38E6">
              <w:rPr>
                <w:noProof/>
                <w:webHidden/>
              </w:rPr>
              <w:instrText xml:space="preserve"> PAGEREF _Toc163730965 \h </w:instrText>
            </w:r>
            <w:r w:rsidR="009C38E6">
              <w:rPr>
                <w:noProof/>
                <w:webHidden/>
              </w:rPr>
            </w:r>
            <w:r w:rsidR="009C38E6">
              <w:rPr>
                <w:noProof/>
                <w:webHidden/>
              </w:rPr>
              <w:fldChar w:fldCharType="separate"/>
            </w:r>
            <w:r w:rsidR="009C38E6">
              <w:rPr>
                <w:noProof/>
                <w:webHidden/>
              </w:rPr>
              <w:t>5</w:t>
            </w:r>
            <w:r w:rsidR="009C38E6">
              <w:rPr>
                <w:noProof/>
                <w:webHidden/>
              </w:rPr>
              <w:fldChar w:fldCharType="end"/>
            </w:r>
          </w:hyperlink>
        </w:p>
        <w:p w14:paraId="221A28D4" w14:textId="2483F516"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66" w:history="1">
            <w:r w:rsidR="009C38E6" w:rsidRPr="006874B8">
              <w:rPr>
                <w:rStyle w:val="Collegamentoipertestuale"/>
                <w:noProof/>
              </w:rPr>
              <w:t>Art.2.</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Disciplina</w:t>
            </w:r>
            <w:r w:rsidR="009C38E6" w:rsidRPr="006874B8">
              <w:rPr>
                <w:rStyle w:val="Collegamentoipertestuale"/>
                <w:noProof/>
                <w:spacing w:val="-10"/>
              </w:rPr>
              <w:t xml:space="preserve"> </w:t>
            </w:r>
            <w:r w:rsidR="009C38E6" w:rsidRPr="006874B8">
              <w:rPr>
                <w:rStyle w:val="Collegamentoipertestuale"/>
                <w:noProof/>
              </w:rPr>
              <w:t>Applicabile</w:t>
            </w:r>
            <w:r w:rsidR="009C38E6">
              <w:rPr>
                <w:noProof/>
                <w:webHidden/>
              </w:rPr>
              <w:tab/>
            </w:r>
            <w:r w:rsidR="009C38E6">
              <w:rPr>
                <w:noProof/>
                <w:webHidden/>
              </w:rPr>
              <w:fldChar w:fldCharType="begin"/>
            </w:r>
            <w:r w:rsidR="009C38E6">
              <w:rPr>
                <w:noProof/>
                <w:webHidden/>
              </w:rPr>
              <w:instrText xml:space="preserve"> PAGEREF _Toc163730966 \h </w:instrText>
            </w:r>
            <w:r w:rsidR="009C38E6">
              <w:rPr>
                <w:noProof/>
                <w:webHidden/>
              </w:rPr>
            </w:r>
            <w:r w:rsidR="009C38E6">
              <w:rPr>
                <w:noProof/>
                <w:webHidden/>
              </w:rPr>
              <w:fldChar w:fldCharType="separate"/>
            </w:r>
            <w:r w:rsidR="009C38E6">
              <w:rPr>
                <w:noProof/>
                <w:webHidden/>
              </w:rPr>
              <w:t>5</w:t>
            </w:r>
            <w:r w:rsidR="009C38E6">
              <w:rPr>
                <w:noProof/>
                <w:webHidden/>
              </w:rPr>
              <w:fldChar w:fldCharType="end"/>
            </w:r>
          </w:hyperlink>
        </w:p>
        <w:p w14:paraId="609D20C9" w14:textId="77AAA84C"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67" w:history="1">
            <w:r w:rsidR="009C38E6" w:rsidRPr="006874B8">
              <w:rPr>
                <w:rStyle w:val="Collegamentoipertestuale"/>
                <w:noProof/>
              </w:rPr>
              <w:t>Art.3.</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Oggetto</w:t>
            </w:r>
            <w:r w:rsidR="009C38E6" w:rsidRPr="006874B8">
              <w:rPr>
                <w:rStyle w:val="Collegamentoipertestuale"/>
                <w:noProof/>
                <w:spacing w:val="-4"/>
              </w:rPr>
              <w:t xml:space="preserve"> </w:t>
            </w:r>
            <w:r w:rsidR="009C38E6" w:rsidRPr="006874B8">
              <w:rPr>
                <w:rStyle w:val="Collegamentoipertestuale"/>
                <w:noProof/>
              </w:rPr>
              <w:t>del</w:t>
            </w:r>
            <w:r w:rsidR="009C38E6" w:rsidRPr="006874B8">
              <w:rPr>
                <w:rStyle w:val="Collegamentoipertestuale"/>
                <w:noProof/>
                <w:spacing w:val="-4"/>
              </w:rPr>
              <w:t xml:space="preserve"> </w:t>
            </w:r>
            <w:r w:rsidR="009C38E6" w:rsidRPr="006874B8">
              <w:rPr>
                <w:rStyle w:val="Collegamentoipertestuale"/>
                <w:noProof/>
              </w:rPr>
              <w:t>Contratto</w:t>
            </w:r>
            <w:r w:rsidR="009C38E6">
              <w:rPr>
                <w:noProof/>
                <w:webHidden/>
              </w:rPr>
              <w:tab/>
            </w:r>
            <w:r w:rsidR="009C38E6">
              <w:rPr>
                <w:noProof/>
                <w:webHidden/>
              </w:rPr>
              <w:fldChar w:fldCharType="begin"/>
            </w:r>
            <w:r w:rsidR="009C38E6">
              <w:rPr>
                <w:noProof/>
                <w:webHidden/>
              </w:rPr>
              <w:instrText xml:space="preserve"> PAGEREF _Toc163730967 \h </w:instrText>
            </w:r>
            <w:r w:rsidR="009C38E6">
              <w:rPr>
                <w:noProof/>
                <w:webHidden/>
              </w:rPr>
            </w:r>
            <w:r w:rsidR="009C38E6">
              <w:rPr>
                <w:noProof/>
                <w:webHidden/>
              </w:rPr>
              <w:fldChar w:fldCharType="separate"/>
            </w:r>
            <w:r w:rsidR="009C38E6">
              <w:rPr>
                <w:noProof/>
                <w:webHidden/>
              </w:rPr>
              <w:t>6</w:t>
            </w:r>
            <w:r w:rsidR="009C38E6">
              <w:rPr>
                <w:noProof/>
                <w:webHidden/>
              </w:rPr>
              <w:fldChar w:fldCharType="end"/>
            </w:r>
          </w:hyperlink>
        </w:p>
        <w:p w14:paraId="06FF9BB6" w14:textId="253A9409"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68" w:history="1">
            <w:r w:rsidR="009C38E6" w:rsidRPr="006874B8">
              <w:rPr>
                <w:rStyle w:val="Collegamentoipertestuale"/>
                <w:noProof/>
              </w:rPr>
              <w:t>Art.4.</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Svolgimento dell’appalto</w:t>
            </w:r>
            <w:r w:rsidR="009C38E6">
              <w:rPr>
                <w:noProof/>
                <w:webHidden/>
              </w:rPr>
              <w:tab/>
            </w:r>
            <w:r w:rsidR="009C38E6">
              <w:rPr>
                <w:noProof/>
                <w:webHidden/>
              </w:rPr>
              <w:fldChar w:fldCharType="begin"/>
            </w:r>
            <w:r w:rsidR="009C38E6">
              <w:rPr>
                <w:noProof/>
                <w:webHidden/>
              </w:rPr>
              <w:instrText xml:space="preserve"> PAGEREF _Toc163730968 \h </w:instrText>
            </w:r>
            <w:r w:rsidR="009C38E6">
              <w:rPr>
                <w:noProof/>
                <w:webHidden/>
              </w:rPr>
            </w:r>
            <w:r w:rsidR="009C38E6">
              <w:rPr>
                <w:noProof/>
                <w:webHidden/>
              </w:rPr>
              <w:fldChar w:fldCharType="separate"/>
            </w:r>
            <w:r w:rsidR="009C38E6">
              <w:rPr>
                <w:noProof/>
                <w:webHidden/>
              </w:rPr>
              <w:t>6</w:t>
            </w:r>
            <w:r w:rsidR="009C38E6">
              <w:rPr>
                <w:noProof/>
                <w:webHidden/>
              </w:rPr>
              <w:fldChar w:fldCharType="end"/>
            </w:r>
          </w:hyperlink>
        </w:p>
        <w:p w14:paraId="17053CAF" w14:textId="637EC105"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69" w:history="1">
            <w:r w:rsidR="009C38E6" w:rsidRPr="006874B8">
              <w:rPr>
                <w:rStyle w:val="Collegamentoipertestuale"/>
                <w:noProof/>
              </w:rPr>
              <w:t>Art.5.</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Corrispettivi</w:t>
            </w:r>
            <w:r w:rsidR="009C38E6">
              <w:rPr>
                <w:noProof/>
                <w:webHidden/>
              </w:rPr>
              <w:tab/>
            </w:r>
            <w:r w:rsidR="009C38E6">
              <w:rPr>
                <w:noProof/>
                <w:webHidden/>
              </w:rPr>
              <w:fldChar w:fldCharType="begin"/>
            </w:r>
            <w:r w:rsidR="009C38E6">
              <w:rPr>
                <w:noProof/>
                <w:webHidden/>
              </w:rPr>
              <w:instrText xml:space="preserve"> PAGEREF _Toc163730969 \h </w:instrText>
            </w:r>
            <w:r w:rsidR="009C38E6">
              <w:rPr>
                <w:noProof/>
                <w:webHidden/>
              </w:rPr>
            </w:r>
            <w:r w:rsidR="009C38E6">
              <w:rPr>
                <w:noProof/>
                <w:webHidden/>
              </w:rPr>
              <w:fldChar w:fldCharType="separate"/>
            </w:r>
            <w:r w:rsidR="009C38E6">
              <w:rPr>
                <w:noProof/>
                <w:webHidden/>
              </w:rPr>
              <w:t>7</w:t>
            </w:r>
            <w:r w:rsidR="009C38E6">
              <w:rPr>
                <w:noProof/>
                <w:webHidden/>
              </w:rPr>
              <w:fldChar w:fldCharType="end"/>
            </w:r>
          </w:hyperlink>
        </w:p>
        <w:p w14:paraId="3EF5B574" w14:textId="4D485020"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70" w:history="1">
            <w:r w:rsidR="009C38E6" w:rsidRPr="006874B8">
              <w:rPr>
                <w:rStyle w:val="Collegamentoipertestuale"/>
                <w:noProof/>
              </w:rPr>
              <w:t>Art.6.</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Durata</w:t>
            </w:r>
            <w:r w:rsidR="009C38E6" w:rsidRPr="006874B8">
              <w:rPr>
                <w:rStyle w:val="Collegamentoipertestuale"/>
                <w:noProof/>
                <w:spacing w:val="-6"/>
              </w:rPr>
              <w:t xml:space="preserve"> </w:t>
            </w:r>
            <w:r w:rsidR="009C38E6" w:rsidRPr="006874B8">
              <w:rPr>
                <w:rStyle w:val="Collegamentoipertestuale"/>
                <w:noProof/>
              </w:rPr>
              <w:t>dell’appalto</w:t>
            </w:r>
            <w:r w:rsidR="009C38E6">
              <w:rPr>
                <w:noProof/>
                <w:webHidden/>
              </w:rPr>
              <w:tab/>
            </w:r>
            <w:r w:rsidR="009C38E6">
              <w:rPr>
                <w:noProof/>
                <w:webHidden/>
              </w:rPr>
              <w:fldChar w:fldCharType="begin"/>
            </w:r>
            <w:r w:rsidR="009C38E6">
              <w:rPr>
                <w:noProof/>
                <w:webHidden/>
              </w:rPr>
              <w:instrText xml:space="preserve"> PAGEREF _Toc163730970 \h </w:instrText>
            </w:r>
            <w:r w:rsidR="009C38E6">
              <w:rPr>
                <w:noProof/>
                <w:webHidden/>
              </w:rPr>
            </w:r>
            <w:r w:rsidR="009C38E6">
              <w:rPr>
                <w:noProof/>
                <w:webHidden/>
              </w:rPr>
              <w:fldChar w:fldCharType="separate"/>
            </w:r>
            <w:r w:rsidR="009C38E6">
              <w:rPr>
                <w:noProof/>
                <w:webHidden/>
              </w:rPr>
              <w:t>8</w:t>
            </w:r>
            <w:r w:rsidR="009C38E6">
              <w:rPr>
                <w:noProof/>
                <w:webHidden/>
              </w:rPr>
              <w:fldChar w:fldCharType="end"/>
            </w:r>
          </w:hyperlink>
        </w:p>
        <w:p w14:paraId="733EFF99" w14:textId="46AC4DA0"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71" w:history="1">
            <w:r w:rsidR="009C38E6" w:rsidRPr="006874B8">
              <w:rPr>
                <w:rStyle w:val="Collegamentoipertestuale"/>
                <w:noProof/>
              </w:rPr>
              <w:t>Art.7.</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Obbligazioni</w:t>
            </w:r>
            <w:r w:rsidR="009C38E6" w:rsidRPr="006874B8">
              <w:rPr>
                <w:rStyle w:val="Collegamentoipertestuale"/>
                <w:noProof/>
                <w:spacing w:val="-7"/>
              </w:rPr>
              <w:t xml:space="preserve"> </w:t>
            </w:r>
            <w:r w:rsidR="009C38E6" w:rsidRPr="006874B8">
              <w:rPr>
                <w:rStyle w:val="Collegamentoipertestuale"/>
                <w:noProof/>
              </w:rPr>
              <w:t>Generali</w:t>
            </w:r>
            <w:r w:rsidR="009C38E6" w:rsidRPr="006874B8">
              <w:rPr>
                <w:rStyle w:val="Collegamentoipertestuale"/>
                <w:noProof/>
                <w:spacing w:val="-7"/>
              </w:rPr>
              <w:t xml:space="preserve"> </w:t>
            </w:r>
            <w:r w:rsidR="009C38E6" w:rsidRPr="006874B8">
              <w:rPr>
                <w:rStyle w:val="Collegamentoipertestuale"/>
                <w:noProof/>
              </w:rPr>
              <w:t>del</w:t>
            </w:r>
            <w:r w:rsidR="009C38E6" w:rsidRPr="006874B8">
              <w:rPr>
                <w:rStyle w:val="Collegamentoipertestuale"/>
                <w:noProof/>
                <w:spacing w:val="-5"/>
              </w:rPr>
              <w:t xml:space="preserve"> </w:t>
            </w:r>
            <w:r w:rsidR="009C38E6" w:rsidRPr="006874B8">
              <w:rPr>
                <w:rStyle w:val="Collegamentoipertestuale"/>
                <w:noProof/>
              </w:rPr>
              <w:t>Fornitore</w:t>
            </w:r>
            <w:r w:rsidR="009C38E6">
              <w:rPr>
                <w:noProof/>
                <w:webHidden/>
              </w:rPr>
              <w:tab/>
            </w:r>
            <w:r w:rsidR="009C38E6">
              <w:rPr>
                <w:noProof/>
                <w:webHidden/>
              </w:rPr>
              <w:fldChar w:fldCharType="begin"/>
            </w:r>
            <w:r w:rsidR="009C38E6">
              <w:rPr>
                <w:noProof/>
                <w:webHidden/>
              </w:rPr>
              <w:instrText xml:space="preserve"> PAGEREF _Toc163730971 \h </w:instrText>
            </w:r>
            <w:r w:rsidR="009C38E6">
              <w:rPr>
                <w:noProof/>
                <w:webHidden/>
              </w:rPr>
            </w:r>
            <w:r w:rsidR="009C38E6">
              <w:rPr>
                <w:noProof/>
                <w:webHidden/>
              </w:rPr>
              <w:fldChar w:fldCharType="separate"/>
            </w:r>
            <w:r w:rsidR="009C38E6">
              <w:rPr>
                <w:noProof/>
                <w:webHidden/>
              </w:rPr>
              <w:t>8</w:t>
            </w:r>
            <w:r w:rsidR="009C38E6">
              <w:rPr>
                <w:noProof/>
                <w:webHidden/>
              </w:rPr>
              <w:fldChar w:fldCharType="end"/>
            </w:r>
          </w:hyperlink>
        </w:p>
        <w:p w14:paraId="52E09654" w14:textId="77BB4EA2"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72" w:history="1">
            <w:r w:rsidR="009C38E6" w:rsidRPr="006874B8">
              <w:rPr>
                <w:rStyle w:val="Collegamentoipertestuale"/>
                <w:noProof/>
              </w:rPr>
              <w:t>Art.8.</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Obbligazioni</w:t>
            </w:r>
            <w:r w:rsidR="009C38E6" w:rsidRPr="006874B8">
              <w:rPr>
                <w:rStyle w:val="Collegamentoipertestuale"/>
                <w:noProof/>
                <w:spacing w:val="-5"/>
              </w:rPr>
              <w:t xml:space="preserve"> </w:t>
            </w:r>
            <w:r w:rsidR="009C38E6" w:rsidRPr="006874B8">
              <w:rPr>
                <w:rStyle w:val="Collegamentoipertestuale"/>
                <w:noProof/>
              </w:rPr>
              <w:t>specifiche</w:t>
            </w:r>
            <w:r w:rsidR="009C38E6" w:rsidRPr="006874B8">
              <w:rPr>
                <w:rStyle w:val="Collegamentoipertestuale"/>
                <w:noProof/>
                <w:spacing w:val="-4"/>
              </w:rPr>
              <w:t xml:space="preserve"> </w:t>
            </w:r>
            <w:r w:rsidR="009C38E6" w:rsidRPr="006874B8">
              <w:rPr>
                <w:rStyle w:val="Collegamentoipertestuale"/>
                <w:noProof/>
              </w:rPr>
              <w:t>e</w:t>
            </w:r>
            <w:r w:rsidR="009C38E6" w:rsidRPr="006874B8">
              <w:rPr>
                <w:rStyle w:val="Collegamentoipertestuale"/>
                <w:noProof/>
                <w:spacing w:val="45"/>
              </w:rPr>
              <w:t xml:space="preserve"> </w:t>
            </w:r>
            <w:r w:rsidR="009C38E6" w:rsidRPr="006874B8">
              <w:rPr>
                <w:rStyle w:val="Collegamentoipertestuale"/>
                <w:noProof/>
              </w:rPr>
              <w:t>Garanzia</w:t>
            </w:r>
            <w:r w:rsidR="009C38E6">
              <w:rPr>
                <w:noProof/>
                <w:webHidden/>
              </w:rPr>
              <w:tab/>
            </w:r>
            <w:r w:rsidR="009C38E6">
              <w:rPr>
                <w:noProof/>
                <w:webHidden/>
              </w:rPr>
              <w:fldChar w:fldCharType="begin"/>
            </w:r>
            <w:r w:rsidR="009C38E6">
              <w:rPr>
                <w:noProof/>
                <w:webHidden/>
              </w:rPr>
              <w:instrText xml:space="preserve"> PAGEREF _Toc163730972 \h </w:instrText>
            </w:r>
            <w:r w:rsidR="009C38E6">
              <w:rPr>
                <w:noProof/>
                <w:webHidden/>
              </w:rPr>
            </w:r>
            <w:r w:rsidR="009C38E6">
              <w:rPr>
                <w:noProof/>
                <w:webHidden/>
              </w:rPr>
              <w:fldChar w:fldCharType="separate"/>
            </w:r>
            <w:r w:rsidR="009C38E6">
              <w:rPr>
                <w:noProof/>
                <w:webHidden/>
              </w:rPr>
              <w:t>10</w:t>
            </w:r>
            <w:r w:rsidR="009C38E6">
              <w:rPr>
                <w:noProof/>
                <w:webHidden/>
              </w:rPr>
              <w:fldChar w:fldCharType="end"/>
            </w:r>
          </w:hyperlink>
        </w:p>
        <w:p w14:paraId="0CF3F733" w14:textId="341B328B" w:rsidR="009C38E6" w:rsidRDefault="00D7384A">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63730973" w:history="1">
            <w:r w:rsidR="009C38E6" w:rsidRPr="006874B8">
              <w:rPr>
                <w:rStyle w:val="Collegamentoipertestuale"/>
                <w:noProof/>
              </w:rPr>
              <w:t>Art.9.</w:t>
            </w:r>
            <w:r w:rsidR="009C38E6">
              <w:rPr>
                <w:rFonts w:asciiTheme="minorHAnsi" w:eastAsiaTheme="minorEastAsia" w:hAnsiTheme="minorHAnsi" w:cstheme="minorBidi"/>
                <w:noProof/>
                <w:sz w:val="22"/>
                <w:szCs w:val="22"/>
                <w:lang w:eastAsia="it-IT"/>
              </w:rPr>
              <w:tab/>
            </w:r>
            <w:r w:rsidR="009C38E6" w:rsidRPr="006874B8">
              <w:rPr>
                <w:rStyle w:val="Collegamentoipertestuale"/>
                <w:noProof/>
              </w:rPr>
              <w:t>Verifica</w:t>
            </w:r>
            <w:r w:rsidR="009C38E6" w:rsidRPr="006874B8">
              <w:rPr>
                <w:rStyle w:val="Collegamentoipertestuale"/>
                <w:noProof/>
                <w:spacing w:val="-4"/>
              </w:rPr>
              <w:t xml:space="preserve"> </w:t>
            </w:r>
            <w:r w:rsidR="009C38E6" w:rsidRPr="006874B8">
              <w:rPr>
                <w:rStyle w:val="Collegamentoipertestuale"/>
                <w:noProof/>
              </w:rPr>
              <w:t>di</w:t>
            </w:r>
            <w:r w:rsidR="009C38E6" w:rsidRPr="006874B8">
              <w:rPr>
                <w:rStyle w:val="Collegamentoipertestuale"/>
                <w:noProof/>
                <w:spacing w:val="-5"/>
              </w:rPr>
              <w:t xml:space="preserve"> </w:t>
            </w:r>
            <w:r w:rsidR="009C38E6" w:rsidRPr="006874B8">
              <w:rPr>
                <w:rStyle w:val="Collegamentoipertestuale"/>
                <w:noProof/>
              </w:rPr>
              <w:t>conformità</w:t>
            </w:r>
            <w:r w:rsidR="009C38E6">
              <w:rPr>
                <w:noProof/>
                <w:webHidden/>
              </w:rPr>
              <w:tab/>
            </w:r>
            <w:r w:rsidR="009C38E6">
              <w:rPr>
                <w:noProof/>
                <w:webHidden/>
              </w:rPr>
              <w:fldChar w:fldCharType="begin"/>
            </w:r>
            <w:r w:rsidR="009C38E6">
              <w:rPr>
                <w:noProof/>
                <w:webHidden/>
              </w:rPr>
              <w:instrText xml:space="preserve"> PAGEREF _Toc163730973 \h </w:instrText>
            </w:r>
            <w:r w:rsidR="009C38E6">
              <w:rPr>
                <w:noProof/>
                <w:webHidden/>
              </w:rPr>
            </w:r>
            <w:r w:rsidR="009C38E6">
              <w:rPr>
                <w:noProof/>
                <w:webHidden/>
              </w:rPr>
              <w:fldChar w:fldCharType="separate"/>
            </w:r>
            <w:r w:rsidR="009C38E6">
              <w:rPr>
                <w:noProof/>
                <w:webHidden/>
              </w:rPr>
              <w:t>10</w:t>
            </w:r>
            <w:r w:rsidR="009C38E6">
              <w:rPr>
                <w:noProof/>
                <w:webHidden/>
              </w:rPr>
              <w:fldChar w:fldCharType="end"/>
            </w:r>
          </w:hyperlink>
        </w:p>
        <w:p w14:paraId="065F1B79" w14:textId="63D87AB1"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4" w:history="1">
            <w:r w:rsidR="009C38E6" w:rsidRPr="006874B8">
              <w:rPr>
                <w:rStyle w:val="Collegamentoipertestuale"/>
                <w:noProof/>
              </w:rPr>
              <w:t>Art.10.</w:t>
            </w:r>
            <w:r w:rsidR="009C38E6" w:rsidRPr="006874B8">
              <w:rPr>
                <w:rStyle w:val="Collegamentoipertestuale"/>
                <w:noProof/>
                <w:spacing w:val="35"/>
              </w:rPr>
              <w:t xml:space="preserve"> </w:t>
            </w:r>
            <w:r w:rsidR="009C38E6" w:rsidRPr="006874B8">
              <w:rPr>
                <w:rStyle w:val="Collegamentoipertestuale"/>
                <w:noProof/>
              </w:rPr>
              <w:t>Pagamenti</w:t>
            </w:r>
            <w:r w:rsidR="009C38E6" w:rsidRPr="006874B8">
              <w:rPr>
                <w:rStyle w:val="Collegamentoipertestuale"/>
                <w:noProof/>
                <w:spacing w:val="-3"/>
              </w:rPr>
              <w:t xml:space="preserve"> </w:t>
            </w:r>
            <w:r w:rsidR="009C38E6" w:rsidRPr="006874B8">
              <w:rPr>
                <w:rStyle w:val="Collegamentoipertestuale"/>
                <w:noProof/>
              </w:rPr>
              <w:t>–</w:t>
            </w:r>
            <w:r w:rsidR="009C38E6" w:rsidRPr="006874B8">
              <w:rPr>
                <w:rStyle w:val="Collegamentoipertestuale"/>
                <w:noProof/>
                <w:spacing w:val="-2"/>
              </w:rPr>
              <w:t xml:space="preserve"> </w:t>
            </w:r>
            <w:r w:rsidR="009C38E6" w:rsidRPr="006874B8">
              <w:rPr>
                <w:rStyle w:val="Collegamentoipertestuale"/>
                <w:noProof/>
              </w:rPr>
              <w:t>interessi</w:t>
            </w:r>
            <w:r w:rsidR="009C38E6">
              <w:rPr>
                <w:noProof/>
                <w:webHidden/>
              </w:rPr>
              <w:tab/>
            </w:r>
            <w:r w:rsidR="009C38E6">
              <w:rPr>
                <w:noProof/>
                <w:webHidden/>
              </w:rPr>
              <w:fldChar w:fldCharType="begin"/>
            </w:r>
            <w:r w:rsidR="009C38E6">
              <w:rPr>
                <w:noProof/>
                <w:webHidden/>
              </w:rPr>
              <w:instrText xml:space="preserve"> PAGEREF _Toc163730974 \h </w:instrText>
            </w:r>
            <w:r w:rsidR="009C38E6">
              <w:rPr>
                <w:noProof/>
                <w:webHidden/>
              </w:rPr>
            </w:r>
            <w:r w:rsidR="009C38E6">
              <w:rPr>
                <w:noProof/>
                <w:webHidden/>
              </w:rPr>
              <w:fldChar w:fldCharType="separate"/>
            </w:r>
            <w:r w:rsidR="009C38E6">
              <w:rPr>
                <w:noProof/>
                <w:webHidden/>
              </w:rPr>
              <w:t>10</w:t>
            </w:r>
            <w:r w:rsidR="009C38E6">
              <w:rPr>
                <w:noProof/>
                <w:webHidden/>
              </w:rPr>
              <w:fldChar w:fldCharType="end"/>
            </w:r>
          </w:hyperlink>
        </w:p>
        <w:p w14:paraId="09ADB06D" w14:textId="5D2EB41C"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5" w:history="1">
            <w:r w:rsidR="009C38E6" w:rsidRPr="006874B8">
              <w:rPr>
                <w:rStyle w:val="Collegamentoipertestuale"/>
                <w:noProof/>
              </w:rPr>
              <w:t>Art.11.</w:t>
            </w:r>
            <w:r w:rsidR="009C38E6" w:rsidRPr="006874B8">
              <w:rPr>
                <w:rStyle w:val="Collegamentoipertestuale"/>
                <w:noProof/>
                <w:spacing w:val="35"/>
              </w:rPr>
              <w:t xml:space="preserve"> </w:t>
            </w:r>
            <w:r w:rsidR="009C38E6" w:rsidRPr="006874B8">
              <w:rPr>
                <w:rStyle w:val="Collegamentoipertestuale"/>
                <w:noProof/>
              </w:rPr>
              <w:t>Obblighi</w:t>
            </w:r>
            <w:r w:rsidR="009C38E6" w:rsidRPr="006874B8">
              <w:rPr>
                <w:rStyle w:val="Collegamentoipertestuale"/>
                <w:noProof/>
                <w:spacing w:val="-4"/>
              </w:rPr>
              <w:t xml:space="preserve"> </w:t>
            </w:r>
            <w:r w:rsidR="009C38E6" w:rsidRPr="006874B8">
              <w:rPr>
                <w:rStyle w:val="Collegamentoipertestuale"/>
                <w:noProof/>
              </w:rPr>
              <w:t>relativi</w:t>
            </w:r>
            <w:r w:rsidR="009C38E6" w:rsidRPr="006874B8">
              <w:rPr>
                <w:rStyle w:val="Collegamentoipertestuale"/>
                <w:noProof/>
                <w:spacing w:val="-3"/>
              </w:rPr>
              <w:t xml:space="preserve"> </w:t>
            </w:r>
            <w:r w:rsidR="009C38E6" w:rsidRPr="006874B8">
              <w:rPr>
                <w:rStyle w:val="Collegamentoipertestuale"/>
                <w:noProof/>
              </w:rPr>
              <w:t>al</w:t>
            </w:r>
            <w:r w:rsidR="009C38E6" w:rsidRPr="006874B8">
              <w:rPr>
                <w:rStyle w:val="Collegamentoipertestuale"/>
                <w:noProof/>
                <w:spacing w:val="-4"/>
              </w:rPr>
              <w:t xml:space="preserve"> </w:t>
            </w:r>
            <w:r w:rsidR="009C38E6" w:rsidRPr="006874B8">
              <w:rPr>
                <w:rStyle w:val="Collegamentoipertestuale"/>
                <w:noProof/>
              </w:rPr>
              <w:t>rapporto</w:t>
            </w:r>
            <w:r w:rsidR="009C38E6" w:rsidRPr="006874B8">
              <w:rPr>
                <w:rStyle w:val="Collegamentoipertestuale"/>
                <w:noProof/>
                <w:spacing w:val="-4"/>
              </w:rPr>
              <w:t xml:space="preserve"> </w:t>
            </w:r>
            <w:r w:rsidR="009C38E6" w:rsidRPr="006874B8">
              <w:rPr>
                <w:rStyle w:val="Collegamentoipertestuale"/>
                <w:noProof/>
              </w:rPr>
              <w:t>di</w:t>
            </w:r>
            <w:r w:rsidR="009C38E6" w:rsidRPr="006874B8">
              <w:rPr>
                <w:rStyle w:val="Collegamentoipertestuale"/>
                <w:noProof/>
                <w:spacing w:val="-1"/>
              </w:rPr>
              <w:t xml:space="preserve"> </w:t>
            </w:r>
            <w:r w:rsidR="009C38E6" w:rsidRPr="006874B8">
              <w:rPr>
                <w:rStyle w:val="Collegamentoipertestuale"/>
                <w:noProof/>
              </w:rPr>
              <w:t>lavoro</w:t>
            </w:r>
            <w:r w:rsidR="009C38E6">
              <w:rPr>
                <w:noProof/>
                <w:webHidden/>
              </w:rPr>
              <w:tab/>
            </w:r>
            <w:r w:rsidR="009C38E6">
              <w:rPr>
                <w:noProof/>
                <w:webHidden/>
              </w:rPr>
              <w:fldChar w:fldCharType="begin"/>
            </w:r>
            <w:r w:rsidR="009C38E6">
              <w:rPr>
                <w:noProof/>
                <w:webHidden/>
              </w:rPr>
              <w:instrText xml:space="preserve"> PAGEREF _Toc163730975 \h </w:instrText>
            </w:r>
            <w:r w:rsidR="009C38E6">
              <w:rPr>
                <w:noProof/>
                <w:webHidden/>
              </w:rPr>
            </w:r>
            <w:r w:rsidR="009C38E6">
              <w:rPr>
                <w:noProof/>
                <w:webHidden/>
              </w:rPr>
              <w:fldChar w:fldCharType="separate"/>
            </w:r>
            <w:r w:rsidR="009C38E6">
              <w:rPr>
                <w:noProof/>
                <w:webHidden/>
              </w:rPr>
              <w:t>11</w:t>
            </w:r>
            <w:r w:rsidR="009C38E6">
              <w:rPr>
                <w:noProof/>
                <w:webHidden/>
              </w:rPr>
              <w:fldChar w:fldCharType="end"/>
            </w:r>
          </w:hyperlink>
        </w:p>
        <w:p w14:paraId="6755F34D" w14:textId="51175D54"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6" w:history="1">
            <w:r w:rsidR="009C38E6" w:rsidRPr="006874B8">
              <w:rPr>
                <w:rStyle w:val="Collegamentoipertestuale"/>
                <w:noProof/>
              </w:rPr>
              <w:t>Art.12.</w:t>
            </w:r>
            <w:r w:rsidR="009C38E6" w:rsidRPr="006874B8">
              <w:rPr>
                <w:rStyle w:val="Collegamentoipertestuale"/>
                <w:noProof/>
                <w:spacing w:val="35"/>
              </w:rPr>
              <w:t xml:space="preserve"> </w:t>
            </w:r>
            <w:r w:rsidR="009C38E6" w:rsidRPr="006874B8">
              <w:rPr>
                <w:rStyle w:val="Collegamentoipertestuale"/>
                <w:noProof/>
              </w:rPr>
              <w:t>Deroga</w:t>
            </w:r>
            <w:r w:rsidR="009C38E6" w:rsidRPr="006874B8">
              <w:rPr>
                <w:rStyle w:val="Collegamentoipertestuale"/>
                <w:noProof/>
                <w:spacing w:val="-4"/>
              </w:rPr>
              <w:t xml:space="preserve"> </w:t>
            </w:r>
            <w:r w:rsidR="009C38E6" w:rsidRPr="006874B8">
              <w:rPr>
                <w:rStyle w:val="Collegamentoipertestuale"/>
                <w:noProof/>
              </w:rPr>
              <w:t>all’eccezione</w:t>
            </w:r>
            <w:r w:rsidR="009C38E6" w:rsidRPr="006874B8">
              <w:rPr>
                <w:rStyle w:val="Collegamentoipertestuale"/>
                <w:noProof/>
                <w:spacing w:val="-3"/>
              </w:rPr>
              <w:t xml:space="preserve"> </w:t>
            </w:r>
            <w:r w:rsidR="009C38E6" w:rsidRPr="006874B8">
              <w:rPr>
                <w:rStyle w:val="Collegamentoipertestuale"/>
                <w:noProof/>
              </w:rPr>
              <w:t>di</w:t>
            </w:r>
            <w:r w:rsidR="009C38E6" w:rsidRPr="006874B8">
              <w:rPr>
                <w:rStyle w:val="Collegamentoipertestuale"/>
                <w:noProof/>
                <w:spacing w:val="-5"/>
              </w:rPr>
              <w:t xml:space="preserve"> </w:t>
            </w:r>
            <w:r w:rsidR="009C38E6" w:rsidRPr="006874B8">
              <w:rPr>
                <w:rStyle w:val="Collegamentoipertestuale"/>
                <w:noProof/>
              </w:rPr>
              <w:t>Inadempimento</w:t>
            </w:r>
            <w:r w:rsidR="009C38E6">
              <w:rPr>
                <w:noProof/>
                <w:webHidden/>
              </w:rPr>
              <w:tab/>
            </w:r>
            <w:r w:rsidR="009C38E6">
              <w:rPr>
                <w:noProof/>
                <w:webHidden/>
              </w:rPr>
              <w:fldChar w:fldCharType="begin"/>
            </w:r>
            <w:r w:rsidR="009C38E6">
              <w:rPr>
                <w:noProof/>
                <w:webHidden/>
              </w:rPr>
              <w:instrText xml:space="preserve"> PAGEREF _Toc163730976 \h </w:instrText>
            </w:r>
            <w:r w:rsidR="009C38E6">
              <w:rPr>
                <w:noProof/>
                <w:webHidden/>
              </w:rPr>
            </w:r>
            <w:r w:rsidR="009C38E6">
              <w:rPr>
                <w:noProof/>
                <w:webHidden/>
              </w:rPr>
              <w:fldChar w:fldCharType="separate"/>
            </w:r>
            <w:r w:rsidR="009C38E6">
              <w:rPr>
                <w:noProof/>
                <w:webHidden/>
              </w:rPr>
              <w:t>12</w:t>
            </w:r>
            <w:r w:rsidR="009C38E6">
              <w:rPr>
                <w:noProof/>
                <w:webHidden/>
              </w:rPr>
              <w:fldChar w:fldCharType="end"/>
            </w:r>
          </w:hyperlink>
        </w:p>
        <w:p w14:paraId="6763C988" w14:textId="2569E3A2"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7" w:history="1">
            <w:r w:rsidR="009C38E6" w:rsidRPr="006874B8">
              <w:rPr>
                <w:rStyle w:val="Collegamentoipertestuale"/>
                <w:noProof/>
              </w:rPr>
              <w:t>Art.13.</w:t>
            </w:r>
            <w:r w:rsidR="009C38E6" w:rsidRPr="006874B8">
              <w:rPr>
                <w:rStyle w:val="Collegamentoipertestuale"/>
                <w:noProof/>
                <w:spacing w:val="35"/>
              </w:rPr>
              <w:t xml:space="preserve"> </w:t>
            </w:r>
            <w:r w:rsidR="009C38E6" w:rsidRPr="006874B8">
              <w:rPr>
                <w:rStyle w:val="Collegamentoipertestuale"/>
                <w:noProof/>
              </w:rPr>
              <w:t>Penali</w:t>
            </w:r>
            <w:r w:rsidR="009C38E6">
              <w:rPr>
                <w:noProof/>
                <w:webHidden/>
              </w:rPr>
              <w:tab/>
            </w:r>
            <w:r w:rsidR="009C38E6">
              <w:rPr>
                <w:noProof/>
                <w:webHidden/>
              </w:rPr>
              <w:fldChar w:fldCharType="begin"/>
            </w:r>
            <w:r w:rsidR="009C38E6">
              <w:rPr>
                <w:noProof/>
                <w:webHidden/>
              </w:rPr>
              <w:instrText xml:space="preserve"> PAGEREF _Toc163730977 \h </w:instrText>
            </w:r>
            <w:r w:rsidR="009C38E6">
              <w:rPr>
                <w:noProof/>
                <w:webHidden/>
              </w:rPr>
            </w:r>
            <w:r w:rsidR="009C38E6">
              <w:rPr>
                <w:noProof/>
                <w:webHidden/>
              </w:rPr>
              <w:fldChar w:fldCharType="separate"/>
            </w:r>
            <w:r w:rsidR="009C38E6">
              <w:rPr>
                <w:noProof/>
                <w:webHidden/>
              </w:rPr>
              <w:t>12</w:t>
            </w:r>
            <w:r w:rsidR="009C38E6">
              <w:rPr>
                <w:noProof/>
                <w:webHidden/>
              </w:rPr>
              <w:fldChar w:fldCharType="end"/>
            </w:r>
          </w:hyperlink>
        </w:p>
        <w:p w14:paraId="7A374A35" w14:textId="0CB9BEBF"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8" w:history="1">
            <w:r w:rsidR="009C38E6" w:rsidRPr="006874B8">
              <w:rPr>
                <w:rStyle w:val="Collegamentoipertestuale"/>
                <w:noProof/>
              </w:rPr>
              <w:t>Art.14.</w:t>
            </w:r>
            <w:r w:rsidR="009C38E6" w:rsidRPr="006874B8">
              <w:rPr>
                <w:rStyle w:val="Collegamentoipertestuale"/>
                <w:noProof/>
                <w:spacing w:val="38"/>
              </w:rPr>
              <w:t xml:space="preserve"> </w:t>
            </w:r>
            <w:r w:rsidR="009C38E6" w:rsidRPr="006874B8">
              <w:rPr>
                <w:rStyle w:val="Collegamentoipertestuale"/>
                <w:noProof/>
              </w:rPr>
              <w:t>Riserve</w:t>
            </w:r>
            <w:r w:rsidR="009C38E6">
              <w:rPr>
                <w:noProof/>
                <w:webHidden/>
              </w:rPr>
              <w:tab/>
            </w:r>
            <w:r w:rsidR="009C38E6">
              <w:rPr>
                <w:noProof/>
                <w:webHidden/>
              </w:rPr>
              <w:fldChar w:fldCharType="begin"/>
            </w:r>
            <w:r w:rsidR="009C38E6">
              <w:rPr>
                <w:noProof/>
                <w:webHidden/>
              </w:rPr>
              <w:instrText xml:space="preserve"> PAGEREF _Toc163730978 \h </w:instrText>
            </w:r>
            <w:r w:rsidR="009C38E6">
              <w:rPr>
                <w:noProof/>
                <w:webHidden/>
              </w:rPr>
            </w:r>
            <w:r w:rsidR="009C38E6">
              <w:rPr>
                <w:noProof/>
                <w:webHidden/>
              </w:rPr>
              <w:fldChar w:fldCharType="separate"/>
            </w:r>
            <w:r w:rsidR="009C38E6">
              <w:rPr>
                <w:noProof/>
                <w:webHidden/>
              </w:rPr>
              <w:t>14</w:t>
            </w:r>
            <w:r w:rsidR="009C38E6">
              <w:rPr>
                <w:noProof/>
                <w:webHidden/>
              </w:rPr>
              <w:fldChar w:fldCharType="end"/>
            </w:r>
          </w:hyperlink>
        </w:p>
        <w:p w14:paraId="3626D15C" w14:textId="28137D1E"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79" w:history="1">
            <w:r w:rsidR="009C38E6" w:rsidRPr="006874B8">
              <w:rPr>
                <w:rStyle w:val="Collegamentoipertestuale"/>
                <w:noProof/>
              </w:rPr>
              <w:t>Art.15.</w:t>
            </w:r>
            <w:r w:rsidR="009C38E6" w:rsidRPr="006874B8">
              <w:rPr>
                <w:rStyle w:val="Collegamentoipertestuale"/>
                <w:noProof/>
                <w:spacing w:val="37"/>
              </w:rPr>
              <w:t xml:space="preserve"> </w:t>
            </w:r>
            <w:r w:rsidR="009C38E6" w:rsidRPr="006874B8">
              <w:rPr>
                <w:rStyle w:val="Collegamentoipertestuale"/>
                <w:noProof/>
              </w:rPr>
              <w:t>Divieto</w:t>
            </w:r>
            <w:r w:rsidR="009C38E6" w:rsidRPr="006874B8">
              <w:rPr>
                <w:rStyle w:val="Collegamentoipertestuale"/>
                <w:noProof/>
                <w:spacing w:val="-3"/>
              </w:rPr>
              <w:t xml:space="preserve"> </w:t>
            </w:r>
            <w:r w:rsidR="009C38E6" w:rsidRPr="006874B8">
              <w:rPr>
                <w:rStyle w:val="Collegamentoipertestuale"/>
                <w:noProof/>
              </w:rPr>
              <w:t>di</w:t>
            </w:r>
            <w:r w:rsidR="009C38E6" w:rsidRPr="006874B8">
              <w:rPr>
                <w:rStyle w:val="Collegamentoipertestuale"/>
                <w:noProof/>
                <w:spacing w:val="-3"/>
              </w:rPr>
              <w:t xml:space="preserve"> </w:t>
            </w:r>
            <w:r w:rsidR="009C38E6" w:rsidRPr="006874B8">
              <w:rPr>
                <w:rStyle w:val="Collegamentoipertestuale"/>
                <w:noProof/>
              </w:rPr>
              <w:t>Cessione</w:t>
            </w:r>
            <w:r w:rsidR="009C38E6" w:rsidRPr="006874B8">
              <w:rPr>
                <w:rStyle w:val="Collegamentoipertestuale"/>
                <w:noProof/>
                <w:spacing w:val="-2"/>
              </w:rPr>
              <w:t xml:space="preserve"> </w:t>
            </w:r>
            <w:r w:rsidR="009C38E6" w:rsidRPr="006874B8">
              <w:rPr>
                <w:rStyle w:val="Collegamentoipertestuale"/>
                <w:noProof/>
              </w:rPr>
              <w:t>del</w:t>
            </w:r>
            <w:r w:rsidR="009C38E6" w:rsidRPr="006874B8">
              <w:rPr>
                <w:rStyle w:val="Collegamentoipertestuale"/>
                <w:noProof/>
                <w:spacing w:val="-4"/>
              </w:rPr>
              <w:t xml:space="preserve"> </w:t>
            </w:r>
            <w:r w:rsidR="009C38E6" w:rsidRPr="006874B8">
              <w:rPr>
                <w:rStyle w:val="Collegamentoipertestuale"/>
                <w:noProof/>
              </w:rPr>
              <w:t>Contratto</w:t>
            </w:r>
            <w:r w:rsidR="009C38E6" w:rsidRPr="006874B8">
              <w:rPr>
                <w:rStyle w:val="Collegamentoipertestuale"/>
                <w:noProof/>
                <w:spacing w:val="-2"/>
              </w:rPr>
              <w:t xml:space="preserve"> </w:t>
            </w:r>
            <w:r w:rsidR="009C38E6" w:rsidRPr="006874B8">
              <w:rPr>
                <w:rStyle w:val="Collegamentoipertestuale"/>
                <w:noProof/>
              </w:rPr>
              <w:t>e</w:t>
            </w:r>
            <w:r w:rsidR="009C38E6" w:rsidRPr="006874B8">
              <w:rPr>
                <w:rStyle w:val="Collegamentoipertestuale"/>
                <w:noProof/>
                <w:spacing w:val="-2"/>
              </w:rPr>
              <w:t xml:space="preserve"> </w:t>
            </w:r>
            <w:r w:rsidR="009C38E6" w:rsidRPr="006874B8">
              <w:rPr>
                <w:rStyle w:val="Collegamentoipertestuale"/>
                <w:noProof/>
              </w:rPr>
              <w:t>dei</w:t>
            </w:r>
            <w:r w:rsidR="009C38E6" w:rsidRPr="006874B8">
              <w:rPr>
                <w:rStyle w:val="Collegamentoipertestuale"/>
                <w:noProof/>
                <w:spacing w:val="-4"/>
              </w:rPr>
              <w:t xml:space="preserve"> </w:t>
            </w:r>
            <w:r w:rsidR="009C38E6" w:rsidRPr="006874B8">
              <w:rPr>
                <w:rStyle w:val="Collegamentoipertestuale"/>
                <w:noProof/>
              </w:rPr>
              <w:t>Crediti</w:t>
            </w:r>
            <w:r w:rsidR="009C38E6">
              <w:rPr>
                <w:noProof/>
                <w:webHidden/>
              </w:rPr>
              <w:tab/>
            </w:r>
            <w:r w:rsidR="009C38E6">
              <w:rPr>
                <w:noProof/>
                <w:webHidden/>
              </w:rPr>
              <w:fldChar w:fldCharType="begin"/>
            </w:r>
            <w:r w:rsidR="009C38E6">
              <w:rPr>
                <w:noProof/>
                <w:webHidden/>
              </w:rPr>
              <w:instrText xml:space="preserve"> PAGEREF _Toc163730979 \h </w:instrText>
            </w:r>
            <w:r w:rsidR="009C38E6">
              <w:rPr>
                <w:noProof/>
                <w:webHidden/>
              </w:rPr>
            </w:r>
            <w:r w:rsidR="009C38E6">
              <w:rPr>
                <w:noProof/>
                <w:webHidden/>
              </w:rPr>
              <w:fldChar w:fldCharType="separate"/>
            </w:r>
            <w:r w:rsidR="009C38E6">
              <w:rPr>
                <w:noProof/>
                <w:webHidden/>
              </w:rPr>
              <w:t>15</w:t>
            </w:r>
            <w:r w:rsidR="009C38E6">
              <w:rPr>
                <w:noProof/>
                <w:webHidden/>
              </w:rPr>
              <w:fldChar w:fldCharType="end"/>
            </w:r>
          </w:hyperlink>
        </w:p>
        <w:p w14:paraId="0A3A84E0" w14:textId="08202B45"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0" w:history="1">
            <w:r w:rsidR="009C38E6" w:rsidRPr="006874B8">
              <w:rPr>
                <w:rStyle w:val="Collegamentoipertestuale"/>
                <w:noProof/>
              </w:rPr>
              <w:t>Art.16.</w:t>
            </w:r>
            <w:r w:rsidR="009C38E6" w:rsidRPr="006874B8">
              <w:rPr>
                <w:rStyle w:val="Collegamentoipertestuale"/>
                <w:noProof/>
                <w:spacing w:val="34"/>
              </w:rPr>
              <w:t xml:space="preserve"> </w:t>
            </w:r>
            <w:r w:rsidR="009C38E6" w:rsidRPr="006874B8">
              <w:rPr>
                <w:rStyle w:val="Collegamentoipertestuale"/>
                <w:noProof/>
              </w:rPr>
              <w:t>Cauzione</w:t>
            </w:r>
            <w:r w:rsidR="009C38E6" w:rsidRPr="006874B8">
              <w:rPr>
                <w:rStyle w:val="Collegamentoipertestuale"/>
                <w:noProof/>
                <w:spacing w:val="-4"/>
              </w:rPr>
              <w:t xml:space="preserve"> </w:t>
            </w:r>
            <w:r w:rsidR="009C38E6" w:rsidRPr="006874B8">
              <w:rPr>
                <w:rStyle w:val="Collegamentoipertestuale"/>
                <w:noProof/>
              </w:rPr>
              <w:t>Definitiva</w:t>
            </w:r>
            <w:r w:rsidR="009C38E6">
              <w:rPr>
                <w:noProof/>
                <w:webHidden/>
              </w:rPr>
              <w:tab/>
            </w:r>
            <w:r w:rsidR="009C38E6">
              <w:rPr>
                <w:noProof/>
                <w:webHidden/>
              </w:rPr>
              <w:fldChar w:fldCharType="begin"/>
            </w:r>
            <w:r w:rsidR="009C38E6">
              <w:rPr>
                <w:noProof/>
                <w:webHidden/>
              </w:rPr>
              <w:instrText xml:space="preserve"> PAGEREF _Toc163730980 \h </w:instrText>
            </w:r>
            <w:r w:rsidR="009C38E6">
              <w:rPr>
                <w:noProof/>
                <w:webHidden/>
              </w:rPr>
            </w:r>
            <w:r w:rsidR="009C38E6">
              <w:rPr>
                <w:noProof/>
                <w:webHidden/>
              </w:rPr>
              <w:fldChar w:fldCharType="separate"/>
            </w:r>
            <w:r w:rsidR="009C38E6">
              <w:rPr>
                <w:noProof/>
                <w:webHidden/>
              </w:rPr>
              <w:t>16</w:t>
            </w:r>
            <w:r w:rsidR="009C38E6">
              <w:rPr>
                <w:noProof/>
                <w:webHidden/>
              </w:rPr>
              <w:fldChar w:fldCharType="end"/>
            </w:r>
          </w:hyperlink>
        </w:p>
        <w:p w14:paraId="02083FAC" w14:textId="47954C72"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1" w:history="1">
            <w:r w:rsidR="009C38E6" w:rsidRPr="006874B8">
              <w:rPr>
                <w:rStyle w:val="Collegamentoipertestuale"/>
                <w:noProof/>
              </w:rPr>
              <w:t>Art.17.</w:t>
            </w:r>
            <w:r w:rsidR="009C38E6" w:rsidRPr="006874B8">
              <w:rPr>
                <w:rStyle w:val="Collegamentoipertestuale"/>
                <w:noProof/>
                <w:spacing w:val="35"/>
              </w:rPr>
              <w:t xml:space="preserve"> </w:t>
            </w:r>
            <w:r w:rsidR="009C38E6" w:rsidRPr="006874B8">
              <w:rPr>
                <w:rStyle w:val="Collegamentoipertestuale"/>
                <w:noProof/>
              </w:rPr>
              <w:t>Risoluzione</w:t>
            </w:r>
            <w:r w:rsidR="009C38E6">
              <w:rPr>
                <w:noProof/>
                <w:webHidden/>
              </w:rPr>
              <w:tab/>
            </w:r>
            <w:r w:rsidR="009C38E6">
              <w:rPr>
                <w:noProof/>
                <w:webHidden/>
              </w:rPr>
              <w:fldChar w:fldCharType="begin"/>
            </w:r>
            <w:r w:rsidR="009C38E6">
              <w:rPr>
                <w:noProof/>
                <w:webHidden/>
              </w:rPr>
              <w:instrText xml:space="preserve"> PAGEREF _Toc163730981 \h </w:instrText>
            </w:r>
            <w:r w:rsidR="009C38E6">
              <w:rPr>
                <w:noProof/>
                <w:webHidden/>
              </w:rPr>
            </w:r>
            <w:r w:rsidR="009C38E6">
              <w:rPr>
                <w:noProof/>
                <w:webHidden/>
              </w:rPr>
              <w:fldChar w:fldCharType="separate"/>
            </w:r>
            <w:r w:rsidR="009C38E6">
              <w:rPr>
                <w:noProof/>
                <w:webHidden/>
              </w:rPr>
              <w:t>16</w:t>
            </w:r>
            <w:r w:rsidR="009C38E6">
              <w:rPr>
                <w:noProof/>
                <w:webHidden/>
              </w:rPr>
              <w:fldChar w:fldCharType="end"/>
            </w:r>
          </w:hyperlink>
        </w:p>
        <w:p w14:paraId="117F691A" w14:textId="4005F4A9"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2" w:history="1">
            <w:r w:rsidR="009C38E6" w:rsidRPr="006874B8">
              <w:rPr>
                <w:rStyle w:val="Collegamentoipertestuale"/>
                <w:noProof/>
              </w:rPr>
              <w:t>Art.18.</w:t>
            </w:r>
            <w:r w:rsidR="009C38E6" w:rsidRPr="006874B8">
              <w:rPr>
                <w:rStyle w:val="Collegamentoipertestuale"/>
                <w:noProof/>
                <w:spacing w:val="38"/>
              </w:rPr>
              <w:t xml:space="preserve"> </w:t>
            </w:r>
            <w:r w:rsidR="009C38E6" w:rsidRPr="006874B8">
              <w:rPr>
                <w:rStyle w:val="Collegamentoipertestuale"/>
                <w:noProof/>
              </w:rPr>
              <w:t>Recesso</w:t>
            </w:r>
            <w:r w:rsidR="009C38E6">
              <w:rPr>
                <w:noProof/>
                <w:webHidden/>
              </w:rPr>
              <w:tab/>
            </w:r>
            <w:r w:rsidR="009C38E6">
              <w:rPr>
                <w:noProof/>
                <w:webHidden/>
              </w:rPr>
              <w:fldChar w:fldCharType="begin"/>
            </w:r>
            <w:r w:rsidR="009C38E6">
              <w:rPr>
                <w:noProof/>
                <w:webHidden/>
              </w:rPr>
              <w:instrText xml:space="preserve"> PAGEREF _Toc163730982 \h </w:instrText>
            </w:r>
            <w:r w:rsidR="009C38E6">
              <w:rPr>
                <w:noProof/>
                <w:webHidden/>
              </w:rPr>
            </w:r>
            <w:r w:rsidR="009C38E6">
              <w:rPr>
                <w:noProof/>
                <w:webHidden/>
              </w:rPr>
              <w:fldChar w:fldCharType="separate"/>
            </w:r>
            <w:r w:rsidR="009C38E6">
              <w:rPr>
                <w:noProof/>
                <w:webHidden/>
              </w:rPr>
              <w:t>18</w:t>
            </w:r>
            <w:r w:rsidR="009C38E6">
              <w:rPr>
                <w:noProof/>
                <w:webHidden/>
              </w:rPr>
              <w:fldChar w:fldCharType="end"/>
            </w:r>
          </w:hyperlink>
        </w:p>
        <w:p w14:paraId="5FEFC617" w14:textId="67036E0D"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3" w:history="1">
            <w:r w:rsidR="009C38E6" w:rsidRPr="006874B8">
              <w:rPr>
                <w:rStyle w:val="Collegamentoipertestuale"/>
                <w:noProof/>
              </w:rPr>
              <w:t>Art.19.</w:t>
            </w:r>
            <w:r w:rsidR="009C38E6" w:rsidRPr="006874B8">
              <w:rPr>
                <w:rStyle w:val="Collegamentoipertestuale"/>
                <w:noProof/>
                <w:spacing w:val="36"/>
              </w:rPr>
              <w:t xml:space="preserve"> </w:t>
            </w:r>
            <w:r w:rsidR="009C38E6" w:rsidRPr="006874B8">
              <w:rPr>
                <w:rStyle w:val="Collegamentoipertestuale"/>
                <w:noProof/>
              </w:rPr>
              <w:t>Clausola</w:t>
            </w:r>
            <w:r w:rsidR="009C38E6" w:rsidRPr="006874B8">
              <w:rPr>
                <w:rStyle w:val="Collegamentoipertestuale"/>
                <w:noProof/>
                <w:spacing w:val="-3"/>
              </w:rPr>
              <w:t xml:space="preserve"> </w:t>
            </w:r>
            <w:r w:rsidR="009C38E6" w:rsidRPr="006874B8">
              <w:rPr>
                <w:rStyle w:val="Collegamentoipertestuale"/>
                <w:noProof/>
              </w:rPr>
              <w:t>So.Re.Sa</w:t>
            </w:r>
            <w:r w:rsidR="009C38E6" w:rsidRPr="006874B8">
              <w:rPr>
                <w:rStyle w:val="Collegamentoipertestuale"/>
                <w:noProof/>
                <w:spacing w:val="-3"/>
              </w:rPr>
              <w:t xml:space="preserve"> </w:t>
            </w:r>
            <w:r w:rsidR="009C38E6" w:rsidRPr="006874B8">
              <w:rPr>
                <w:rStyle w:val="Collegamentoipertestuale"/>
                <w:noProof/>
              </w:rPr>
              <w:t>SpA</w:t>
            </w:r>
            <w:r w:rsidR="009C38E6" w:rsidRPr="006874B8">
              <w:rPr>
                <w:rStyle w:val="Collegamentoipertestuale"/>
                <w:noProof/>
                <w:spacing w:val="-1"/>
              </w:rPr>
              <w:t xml:space="preserve"> </w:t>
            </w:r>
            <w:r w:rsidR="009C38E6" w:rsidRPr="006874B8">
              <w:rPr>
                <w:rStyle w:val="Collegamentoipertestuale"/>
                <w:noProof/>
              </w:rPr>
              <w:t>–</w:t>
            </w:r>
            <w:r w:rsidR="009C38E6" w:rsidRPr="006874B8">
              <w:rPr>
                <w:rStyle w:val="Collegamentoipertestuale"/>
                <w:noProof/>
                <w:spacing w:val="-4"/>
              </w:rPr>
              <w:t xml:space="preserve"> </w:t>
            </w:r>
            <w:r w:rsidR="009C38E6" w:rsidRPr="006874B8">
              <w:rPr>
                <w:rStyle w:val="Collegamentoipertestuale"/>
                <w:noProof/>
              </w:rPr>
              <w:t>Consip</w:t>
            </w:r>
            <w:r w:rsidR="009C38E6" w:rsidRPr="006874B8">
              <w:rPr>
                <w:rStyle w:val="Collegamentoipertestuale"/>
                <w:noProof/>
                <w:spacing w:val="-3"/>
              </w:rPr>
              <w:t xml:space="preserve"> </w:t>
            </w:r>
            <w:r w:rsidR="009C38E6" w:rsidRPr="006874B8">
              <w:rPr>
                <w:rStyle w:val="Collegamentoipertestuale"/>
                <w:noProof/>
              </w:rPr>
              <w:t>SpA</w:t>
            </w:r>
            <w:r w:rsidR="009C38E6">
              <w:rPr>
                <w:noProof/>
                <w:webHidden/>
              </w:rPr>
              <w:tab/>
            </w:r>
            <w:r w:rsidR="009C38E6">
              <w:rPr>
                <w:noProof/>
                <w:webHidden/>
              </w:rPr>
              <w:fldChar w:fldCharType="begin"/>
            </w:r>
            <w:r w:rsidR="009C38E6">
              <w:rPr>
                <w:noProof/>
                <w:webHidden/>
              </w:rPr>
              <w:instrText xml:space="preserve"> PAGEREF _Toc163730983 \h </w:instrText>
            </w:r>
            <w:r w:rsidR="009C38E6">
              <w:rPr>
                <w:noProof/>
                <w:webHidden/>
              </w:rPr>
            </w:r>
            <w:r w:rsidR="009C38E6">
              <w:rPr>
                <w:noProof/>
                <w:webHidden/>
              </w:rPr>
              <w:fldChar w:fldCharType="separate"/>
            </w:r>
            <w:r w:rsidR="009C38E6">
              <w:rPr>
                <w:noProof/>
                <w:webHidden/>
              </w:rPr>
              <w:t>18</w:t>
            </w:r>
            <w:r w:rsidR="009C38E6">
              <w:rPr>
                <w:noProof/>
                <w:webHidden/>
              </w:rPr>
              <w:fldChar w:fldCharType="end"/>
            </w:r>
          </w:hyperlink>
        </w:p>
        <w:p w14:paraId="0C8F4151" w14:textId="73A94859"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4" w:history="1">
            <w:r w:rsidR="009C38E6" w:rsidRPr="006874B8">
              <w:rPr>
                <w:rStyle w:val="Collegamentoipertestuale"/>
                <w:noProof/>
              </w:rPr>
              <w:t>Art.20.</w:t>
            </w:r>
            <w:r w:rsidR="009C38E6" w:rsidRPr="006874B8">
              <w:rPr>
                <w:rStyle w:val="Collegamentoipertestuale"/>
                <w:noProof/>
                <w:spacing w:val="35"/>
              </w:rPr>
              <w:t xml:space="preserve"> </w:t>
            </w:r>
            <w:r w:rsidR="009C38E6" w:rsidRPr="006874B8">
              <w:rPr>
                <w:rStyle w:val="Collegamentoipertestuale"/>
                <w:noProof/>
              </w:rPr>
              <w:t>Responsabilità</w:t>
            </w:r>
            <w:r w:rsidR="009C38E6" w:rsidRPr="006874B8">
              <w:rPr>
                <w:rStyle w:val="Collegamentoipertestuale"/>
                <w:noProof/>
                <w:spacing w:val="-3"/>
              </w:rPr>
              <w:t xml:space="preserve"> </w:t>
            </w:r>
            <w:r w:rsidR="009C38E6" w:rsidRPr="006874B8">
              <w:rPr>
                <w:rStyle w:val="Collegamentoipertestuale"/>
                <w:noProof/>
              </w:rPr>
              <w:t>Civile</w:t>
            </w:r>
            <w:r w:rsidR="009C38E6" w:rsidRPr="006874B8">
              <w:rPr>
                <w:rStyle w:val="Collegamentoipertestuale"/>
                <w:noProof/>
                <w:spacing w:val="-3"/>
              </w:rPr>
              <w:t xml:space="preserve"> </w:t>
            </w:r>
            <w:r w:rsidR="009C38E6" w:rsidRPr="006874B8">
              <w:rPr>
                <w:rStyle w:val="Collegamentoipertestuale"/>
                <w:noProof/>
              </w:rPr>
              <w:t>e</w:t>
            </w:r>
            <w:r w:rsidR="009C38E6" w:rsidRPr="006874B8">
              <w:rPr>
                <w:rStyle w:val="Collegamentoipertestuale"/>
                <w:noProof/>
                <w:spacing w:val="-4"/>
              </w:rPr>
              <w:t xml:space="preserve"> </w:t>
            </w:r>
            <w:r w:rsidR="009C38E6" w:rsidRPr="006874B8">
              <w:rPr>
                <w:rStyle w:val="Collegamentoipertestuale"/>
                <w:noProof/>
              </w:rPr>
              <w:t>Polizza</w:t>
            </w:r>
            <w:r w:rsidR="009C38E6" w:rsidRPr="006874B8">
              <w:rPr>
                <w:rStyle w:val="Collegamentoipertestuale"/>
                <w:noProof/>
                <w:spacing w:val="-5"/>
              </w:rPr>
              <w:t xml:space="preserve"> </w:t>
            </w:r>
            <w:r w:rsidR="009C38E6" w:rsidRPr="006874B8">
              <w:rPr>
                <w:rStyle w:val="Collegamentoipertestuale"/>
                <w:noProof/>
              </w:rPr>
              <w:t>Assicurativa</w:t>
            </w:r>
            <w:r w:rsidR="009C38E6">
              <w:rPr>
                <w:noProof/>
                <w:webHidden/>
              </w:rPr>
              <w:tab/>
            </w:r>
            <w:r w:rsidR="009C38E6">
              <w:rPr>
                <w:noProof/>
                <w:webHidden/>
              </w:rPr>
              <w:fldChar w:fldCharType="begin"/>
            </w:r>
            <w:r w:rsidR="009C38E6">
              <w:rPr>
                <w:noProof/>
                <w:webHidden/>
              </w:rPr>
              <w:instrText xml:space="preserve"> PAGEREF _Toc163730984 \h </w:instrText>
            </w:r>
            <w:r w:rsidR="009C38E6">
              <w:rPr>
                <w:noProof/>
                <w:webHidden/>
              </w:rPr>
            </w:r>
            <w:r w:rsidR="009C38E6">
              <w:rPr>
                <w:noProof/>
                <w:webHidden/>
              </w:rPr>
              <w:fldChar w:fldCharType="separate"/>
            </w:r>
            <w:r w:rsidR="009C38E6">
              <w:rPr>
                <w:noProof/>
                <w:webHidden/>
              </w:rPr>
              <w:t>19</w:t>
            </w:r>
            <w:r w:rsidR="009C38E6">
              <w:rPr>
                <w:noProof/>
                <w:webHidden/>
              </w:rPr>
              <w:fldChar w:fldCharType="end"/>
            </w:r>
          </w:hyperlink>
        </w:p>
        <w:p w14:paraId="6EC9758C" w14:textId="452BEA5B"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5" w:history="1">
            <w:r w:rsidR="009C38E6" w:rsidRPr="006874B8">
              <w:rPr>
                <w:rStyle w:val="Collegamentoipertestuale"/>
                <w:noProof/>
              </w:rPr>
              <w:t>Art.21.</w:t>
            </w:r>
            <w:r w:rsidR="009C38E6" w:rsidRPr="006874B8">
              <w:rPr>
                <w:rStyle w:val="Collegamentoipertestuale"/>
                <w:noProof/>
                <w:spacing w:val="34"/>
              </w:rPr>
              <w:t xml:space="preserve"> </w:t>
            </w:r>
            <w:r w:rsidR="009C38E6" w:rsidRPr="006874B8">
              <w:rPr>
                <w:rStyle w:val="Collegamentoipertestuale"/>
                <w:noProof/>
              </w:rPr>
              <w:t>Subappalto</w:t>
            </w:r>
            <w:r w:rsidR="009C38E6">
              <w:rPr>
                <w:noProof/>
                <w:webHidden/>
              </w:rPr>
              <w:tab/>
            </w:r>
            <w:r w:rsidR="009C38E6">
              <w:rPr>
                <w:noProof/>
                <w:webHidden/>
              </w:rPr>
              <w:fldChar w:fldCharType="begin"/>
            </w:r>
            <w:r w:rsidR="009C38E6">
              <w:rPr>
                <w:noProof/>
                <w:webHidden/>
              </w:rPr>
              <w:instrText xml:space="preserve"> PAGEREF _Toc163730985 \h </w:instrText>
            </w:r>
            <w:r w:rsidR="009C38E6">
              <w:rPr>
                <w:noProof/>
                <w:webHidden/>
              </w:rPr>
            </w:r>
            <w:r w:rsidR="009C38E6">
              <w:rPr>
                <w:noProof/>
                <w:webHidden/>
              </w:rPr>
              <w:fldChar w:fldCharType="separate"/>
            </w:r>
            <w:r w:rsidR="009C38E6">
              <w:rPr>
                <w:noProof/>
                <w:webHidden/>
              </w:rPr>
              <w:t>20</w:t>
            </w:r>
            <w:r w:rsidR="009C38E6">
              <w:rPr>
                <w:noProof/>
                <w:webHidden/>
              </w:rPr>
              <w:fldChar w:fldCharType="end"/>
            </w:r>
          </w:hyperlink>
        </w:p>
        <w:p w14:paraId="41AF73BF" w14:textId="7D17D7EC"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6" w:history="1">
            <w:r w:rsidR="009C38E6" w:rsidRPr="006874B8">
              <w:rPr>
                <w:rStyle w:val="Collegamentoipertestuale"/>
                <w:noProof/>
              </w:rPr>
              <w:t>Art.22.</w:t>
            </w:r>
            <w:r w:rsidR="009C38E6" w:rsidRPr="006874B8">
              <w:rPr>
                <w:rStyle w:val="Collegamentoipertestuale"/>
                <w:noProof/>
                <w:spacing w:val="38"/>
              </w:rPr>
              <w:t xml:space="preserve"> </w:t>
            </w:r>
            <w:r w:rsidR="009C38E6" w:rsidRPr="006874B8">
              <w:rPr>
                <w:rStyle w:val="Collegamentoipertestuale"/>
                <w:noProof/>
              </w:rPr>
              <w:t>Responsabili</w:t>
            </w:r>
            <w:r w:rsidR="009C38E6">
              <w:rPr>
                <w:noProof/>
                <w:webHidden/>
              </w:rPr>
              <w:tab/>
            </w:r>
            <w:r w:rsidR="009C38E6">
              <w:rPr>
                <w:noProof/>
                <w:webHidden/>
              </w:rPr>
              <w:fldChar w:fldCharType="begin"/>
            </w:r>
            <w:r w:rsidR="009C38E6">
              <w:rPr>
                <w:noProof/>
                <w:webHidden/>
              </w:rPr>
              <w:instrText xml:space="preserve"> PAGEREF _Toc163730986 \h </w:instrText>
            </w:r>
            <w:r w:rsidR="009C38E6">
              <w:rPr>
                <w:noProof/>
                <w:webHidden/>
              </w:rPr>
            </w:r>
            <w:r w:rsidR="009C38E6">
              <w:rPr>
                <w:noProof/>
                <w:webHidden/>
              </w:rPr>
              <w:fldChar w:fldCharType="separate"/>
            </w:r>
            <w:r w:rsidR="009C38E6">
              <w:rPr>
                <w:noProof/>
                <w:webHidden/>
              </w:rPr>
              <w:t>20</w:t>
            </w:r>
            <w:r w:rsidR="009C38E6">
              <w:rPr>
                <w:noProof/>
                <w:webHidden/>
              </w:rPr>
              <w:fldChar w:fldCharType="end"/>
            </w:r>
          </w:hyperlink>
        </w:p>
        <w:p w14:paraId="02F831D8" w14:textId="1F87B2E5"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7" w:history="1">
            <w:r w:rsidR="009C38E6" w:rsidRPr="006874B8">
              <w:rPr>
                <w:rStyle w:val="Collegamentoipertestuale"/>
                <w:noProof/>
              </w:rPr>
              <w:t>Art.25.</w:t>
            </w:r>
            <w:r w:rsidR="009C38E6" w:rsidRPr="006874B8">
              <w:rPr>
                <w:rStyle w:val="Collegamentoipertestuale"/>
                <w:noProof/>
                <w:spacing w:val="35"/>
              </w:rPr>
              <w:t xml:space="preserve"> </w:t>
            </w:r>
            <w:r w:rsidR="009C38E6" w:rsidRPr="006874B8">
              <w:rPr>
                <w:rStyle w:val="Collegamentoipertestuale"/>
                <w:noProof/>
              </w:rPr>
              <w:t>Trasparenza</w:t>
            </w:r>
            <w:r w:rsidR="009C38E6" w:rsidRPr="006874B8">
              <w:rPr>
                <w:rStyle w:val="Collegamentoipertestuale"/>
                <w:noProof/>
                <w:spacing w:val="-1"/>
              </w:rPr>
              <w:t xml:space="preserve"> </w:t>
            </w:r>
            <w:r w:rsidR="009C38E6" w:rsidRPr="006874B8">
              <w:rPr>
                <w:rStyle w:val="Collegamentoipertestuale"/>
                <w:noProof/>
              </w:rPr>
              <w:t>dei</w:t>
            </w:r>
            <w:r w:rsidR="009C38E6" w:rsidRPr="006874B8">
              <w:rPr>
                <w:rStyle w:val="Collegamentoipertestuale"/>
                <w:noProof/>
                <w:spacing w:val="-2"/>
              </w:rPr>
              <w:t xml:space="preserve"> </w:t>
            </w:r>
            <w:r w:rsidR="009C38E6" w:rsidRPr="006874B8">
              <w:rPr>
                <w:rStyle w:val="Collegamentoipertestuale"/>
                <w:noProof/>
              </w:rPr>
              <w:t>prezzi</w:t>
            </w:r>
            <w:r w:rsidR="009C38E6">
              <w:rPr>
                <w:noProof/>
                <w:webHidden/>
              </w:rPr>
              <w:tab/>
            </w:r>
            <w:r w:rsidR="009C38E6">
              <w:rPr>
                <w:noProof/>
                <w:webHidden/>
              </w:rPr>
              <w:fldChar w:fldCharType="begin"/>
            </w:r>
            <w:r w:rsidR="009C38E6">
              <w:rPr>
                <w:noProof/>
                <w:webHidden/>
              </w:rPr>
              <w:instrText xml:space="preserve"> PAGEREF _Toc163730987 \h </w:instrText>
            </w:r>
            <w:r w:rsidR="009C38E6">
              <w:rPr>
                <w:noProof/>
                <w:webHidden/>
              </w:rPr>
            </w:r>
            <w:r w:rsidR="009C38E6">
              <w:rPr>
                <w:noProof/>
                <w:webHidden/>
              </w:rPr>
              <w:fldChar w:fldCharType="separate"/>
            </w:r>
            <w:r w:rsidR="009C38E6">
              <w:rPr>
                <w:noProof/>
                <w:webHidden/>
              </w:rPr>
              <w:t>21</w:t>
            </w:r>
            <w:r w:rsidR="009C38E6">
              <w:rPr>
                <w:noProof/>
                <w:webHidden/>
              </w:rPr>
              <w:fldChar w:fldCharType="end"/>
            </w:r>
          </w:hyperlink>
        </w:p>
        <w:p w14:paraId="069CDB94" w14:textId="554B6886"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8" w:history="1">
            <w:r w:rsidR="009C38E6" w:rsidRPr="006874B8">
              <w:rPr>
                <w:rStyle w:val="Collegamentoipertestuale"/>
                <w:noProof/>
              </w:rPr>
              <w:t>Art.26.</w:t>
            </w:r>
            <w:r w:rsidR="009C38E6" w:rsidRPr="006874B8">
              <w:rPr>
                <w:rStyle w:val="Collegamentoipertestuale"/>
                <w:noProof/>
                <w:spacing w:val="32"/>
              </w:rPr>
              <w:t xml:space="preserve"> </w:t>
            </w:r>
            <w:r w:rsidR="009C38E6" w:rsidRPr="006874B8">
              <w:rPr>
                <w:rStyle w:val="Collegamentoipertestuale"/>
                <w:noProof/>
              </w:rPr>
              <w:t>Tracciabilità</w:t>
            </w:r>
            <w:r w:rsidR="009C38E6" w:rsidRPr="006874B8">
              <w:rPr>
                <w:rStyle w:val="Collegamentoipertestuale"/>
                <w:noProof/>
                <w:spacing w:val="-3"/>
              </w:rPr>
              <w:t xml:space="preserve"> </w:t>
            </w:r>
            <w:r w:rsidR="009C38E6" w:rsidRPr="006874B8">
              <w:rPr>
                <w:rStyle w:val="Collegamentoipertestuale"/>
                <w:noProof/>
              </w:rPr>
              <w:t>dei</w:t>
            </w:r>
            <w:r w:rsidR="009C38E6" w:rsidRPr="006874B8">
              <w:rPr>
                <w:rStyle w:val="Collegamentoipertestuale"/>
                <w:noProof/>
                <w:spacing w:val="-4"/>
              </w:rPr>
              <w:t xml:space="preserve"> </w:t>
            </w:r>
            <w:r w:rsidR="009C38E6" w:rsidRPr="006874B8">
              <w:rPr>
                <w:rStyle w:val="Collegamentoipertestuale"/>
                <w:noProof/>
              </w:rPr>
              <w:t>flussi</w:t>
            </w:r>
            <w:r w:rsidR="009C38E6" w:rsidRPr="006874B8">
              <w:rPr>
                <w:rStyle w:val="Collegamentoipertestuale"/>
                <w:noProof/>
                <w:spacing w:val="-4"/>
              </w:rPr>
              <w:t xml:space="preserve"> </w:t>
            </w:r>
            <w:r w:rsidR="009C38E6" w:rsidRPr="006874B8">
              <w:rPr>
                <w:rStyle w:val="Collegamentoipertestuale"/>
                <w:noProof/>
              </w:rPr>
              <w:t>finanziari</w:t>
            </w:r>
            <w:r w:rsidR="009C38E6">
              <w:rPr>
                <w:noProof/>
                <w:webHidden/>
              </w:rPr>
              <w:tab/>
            </w:r>
            <w:r w:rsidR="009C38E6">
              <w:rPr>
                <w:noProof/>
                <w:webHidden/>
              </w:rPr>
              <w:fldChar w:fldCharType="begin"/>
            </w:r>
            <w:r w:rsidR="009C38E6">
              <w:rPr>
                <w:noProof/>
                <w:webHidden/>
              </w:rPr>
              <w:instrText xml:space="preserve"> PAGEREF _Toc163730988 \h </w:instrText>
            </w:r>
            <w:r w:rsidR="009C38E6">
              <w:rPr>
                <w:noProof/>
                <w:webHidden/>
              </w:rPr>
            </w:r>
            <w:r w:rsidR="009C38E6">
              <w:rPr>
                <w:noProof/>
                <w:webHidden/>
              </w:rPr>
              <w:fldChar w:fldCharType="separate"/>
            </w:r>
            <w:r w:rsidR="009C38E6">
              <w:rPr>
                <w:noProof/>
                <w:webHidden/>
              </w:rPr>
              <w:t>21</w:t>
            </w:r>
            <w:r w:rsidR="009C38E6">
              <w:rPr>
                <w:noProof/>
                <w:webHidden/>
              </w:rPr>
              <w:fldChar w:fldCharType="end"/>
            </w:r>
          </w:hyperlink>
        </w:p>
        <w:p w14:paraId="4AA06168" w14:textId="5367C4D1"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89" w:history="1">
            <w:r w:rsidR="009C38E6" w:rsidRPr="006874B8">
              <w:rPr>
                <w:rStyle w:val="Collegamentoipertestuale"/>
                <w:noProof/>
              </w:rPr>
              <w:t>Art.27.</w:t>
            </w:r>
            <w:r w:rsidR="009C38E6" w:rsidRPr="006874B8">
              <w:rPr>
                <w:rStyle w:val="Collegamentoipertestuale"/>
                <w:noProof/>
                <w:spacing w:val="35"/>
              </w:rPr>
              <w:t xml:space="preserve"> </w:t>
            </w:r>
            <w:r w:rsidR="009C38E6" w:rsidRPr="006874B8">
              <w:rPr>
                <w:rStyle w:val="Collegamentoipertestuale"/>
                <w:noProof/>
              </w:rPr>
              <w:t>Utilizzo</w:t>
            </w:r>
            <w:r w:rsidR="009C38E6" w:rsidRPr="006874B8">
              <w:rPr>
                <w:rStyle w:val="Collegamentoipertestuale"/>
                <w:noProof/>
                <w:spacing w:val="-4"/>
              </w:rPr>
              <w:t xml:space="preserve"> </w:t>
            </w:r>
            <w:r w:rsidR="009C38E6" w:rsidRPr="006874B8">
              <w:rPr>
                <w:rStyle w:val="Collegamentoipertestuale"/>
                <w:noProof/>
              </w:rPr>
              <w:t>delle</w:t>
            </w:r>
            <w:r w:rsidR="009C38E6" w:rsidRPr="006874B8">
              <w:rPr>
                <w:rStyle w:val="Collegamentoipertestuale"/>
                <w:noProof/>
                <w:spacing w:val="-5"/>
              </w:rPr>
              <w:t xml:space="preserve"> </w:t>
            </w:r>
            <w:r w:rsidR="009C38E6" w:rsidRPr="006874B8">
              <w:rPr>
                <w:rStyle w:val="Collegamentoipertestuale"/>
                <w:noProof/>
              </w:rPr>
              <w:t>apparecchiature</w:t>
            </w:r>
            <w:r w:rsidR="009C38E6" w:rsidRPr="006874B8">
              <w:rPr>
                <w:rStyle w:val="Collegamentoipertestuale"/>
                <w:noProof/>
                <w:spacing w:val="-4"/>
              </w:rPr>
              <w:t xml:space="preserve"> </w:t>
            </w:r>
            <w:r w:rsidR="009C38E6" w:rsidRPr="006874B8">
              <w:rPr>
                <w:rStyle w:val="Collegamentoipertestuale"/>
                <w:noProof/>
              </w:rPr>
              <w:t>e</w:t>
            </w:r>
            <w:r w:rsidR="009C38E6" w:rsidRPr="006874B8">
              <w:rPr>
                <w:rStyle w:val="Collegamentoipertestuale"/>
                <w:noProof/>
                <w:spacing w:val="-4"/>
              </w:rPr>
              <w:t xml:space="preserve"> </w:t>
            </w:r>
            <w:r w:rsidR="009C38E6" w:rsidRPr="006874B8">
              <w:rPr>
                <w:rStyle w:val="Collegamentoipertestuale"/>
                <w:noProof/>
              </w:rPr>
              <w:t>dei</w:t>
            </w:r>
            <w:r w:rsidR="009C38E6" w:rsidRPr="006874B8">
              <w:rPr>
                <w:rStyle w:val="Collegamentoipertestuale"/>
                <w:noProof/>
                <w:spacing w:val="-3"/>
              </w:rPr>
              <w:t xml:space="preserve"> </w:t>
            </w:r>
            <w:r w:rsidR="009C38E6" w:rsidRPr="006874B8">
              <w:rPr>
                <w:rStyle w:val="Collegamentoipertestuale"/>
                <w:noProof/>
              </w:rPr>
              <w:t>prodotti</w:t>
            </w:r>
            <w:r w:rsidR="009C38E6" w:rsidRPr="006874B8">
              <w:rPr>
                <w:rStyle w:val="Collegamentoipertestuale"/>
                <w:noProof/>
                <w:spacing w:val="-4"/>
              </w:rPr>
              <w:t xml:space="preserve"> </w:t>
            </w:r>
            <w:r w:rsidR="009C38E6" w:rsidRPr="006874B8">
              <w:rPr>
                <w:rStyle w:val="Collegamentoipertestuale"/>
                <w:noProof/>
              </w:rPr>
              <w:t>software</w:t>
            </w:r>
            <w:r w:rsidR="009C38E6">
              <w:rPr>
                <w:noProof/>
                <w:webHidden/>
              </w:rPr>
              <w:tab/>
            </w:r>
            <w:r w:rsidR="009C38E6">
              <w:rPr>
                <w:noProof/>
                <w:webHidden/>
              </w:rPr>
              <w:fldChar w:fldCharType="begin"/>
            </w:r>
            <w:r w:rsidR="009C38E6">
              <w:rPr>
                <w:noProof/>
                <w:webHidden/>
              </w:rPr>
              <w:instrText xml:space="preserve"> PAGEREF _Toc163730989 \h </w:instrText>
            </w:r>
            <w:r w:rsidR="009C38E6">
              <w:rPr>
                <w:noProof/>
                <w:webHidden/>
              </w:rPr>
            </w:r>
            <w:r w:rsidR="009C38E6">
              <w:rPr>
                <w:noProof/>
                <w:webHidden/>
              </w:rPr>
              <w:fldChar w:fldCharType="separate"/>
            </w:r>
            <w:r w:rsidR="009C38E6">
              <w:rPr>
                <w:noProof/>
                <w:webHidden/>
              </w:rPr>
              <w:t>22</w:t>
            </w:r>
            <w:r w:rsidR="009C38E6">
              <w:rPr>
                <w:noProof/>
                <w:webHidden/>
              </w:rPr>
              <w:fldChar w:fldCharType="end"/>
            </w:r>
          </w:hyperlink>
        </w:p>
        <w:p w14:paraId="05C5BCCD" w14:textId="5CFE9B05"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90" w:history="1">
            <w:r w:rsidR="009C38E6" w:rsidRPr="006874B8">
              <w:rPr>
                <w:rStyle w:val="Collegamentoipertestuale"/>
                <w:noProof/>
              </w:rPr>
              <w:t>Art.28.</w:t>
            </w:r>
            <w:r w:rsidR="009C38E6" w:rsidRPr="006874B8">
              <w:rPr>
                <w:rStyle w:val="Collegamentoipertestuale"/>
                <w:noProof/>
                <w:spacing w:val="36"/>
              </w:rPr>
              <w:t xml:space="preserve"> </w:t>
            </w:r>
            <w:r w:rsidR="009C38E6" w:rsidRPr="006874B8">
              <w:rPr>
                <w:rStyle w:val="Collegamentoipertestuale"/>
                <w:noProof/>
              </w:rPr>
              <w:t>Obblighi</w:t>
            </w:r>
            <w:r w:rsidR="009C38E6" w:rsidRPr="006874B8">
              <w:rPr>
                <w:rStyle w:val="Collegamentoipertestuale"/>
                <w:noProof/>
                <w:spacing w:val="-3"/>
              </w:rPr>
              <w:t xml:space="preserve"> </w:t>
            </w:r>
            <w:r w:rsidR="009C38E6" w:rsidRPr="006874B8">
              <w:rPr>
                <w:rStyle w:val="Collegamentoipertestuale"/>
                <w:noProof/>
              </w:rPr>
              <w:t>di</w:t>
            </w:r>
            <w:r w:rsidR="009C38E6" w:rsidRPr="006874B8">
              <w:rPr>
                <w:rStyle w:val="Collegamentoipertestuale"/>
                <w:noProof/>
                <w:spacing w:val="-4"/>
              </w:rPr>
              <w:t xml:space="preserve"> </w:t>
            </w:r>
            <w:r w:rsidR="009C38E6" w:rsidRPr="006874B8">
              <w:rPr>
                <w:rStyle w:val="Collegamentoipertestuale"/>
                <w:noProof/>
              </w:rPr>
              <w:t>riservatezza</w:t>
            </w:r>
            <w:r w:rsidR="009C38E6">
              <w:rPr>
                <w:noProof/>
                <w:webHidden/>
              </w:rPr>
              <w:tab/>
            </w:r>
            <w:r w:rsidR="009C38E6">
              <w:rPr>
                <w:noProof/>
                <w:webHidden/>
              </w:rPr>
              <w:fldChar w:fldCharType="begin"/>
            </w:r>
            <w:r w:rsidR="009C38E6">
              <w:rPr>
                <w:noProof/>
                <w:webHidden/>
              </w:rPr>
              <w:instrText xml:space="preserve"> PAGEREF _Toc163730990 \h </w:instrText>
            </w:r>
            <w:r w:rsidR="009C38E6">
              <w:rPr>
                <w:noProof/>
                <w:webHidden/>
              </w:rPr>
            </w:r>
            <w:r w:rsidR="009C38E6">
              <w:rPr>
                <w:noProof/>
                <w:webHidden/>
              </w:rPr>
              <w:fldChar w:fldCharType="separate"/>
            </w:r>
            <w:r w:rsidR="009C38E6">
              <w:rPr>
                <w:noProof/>
                <w:webHidden/>
              </w:rPr>
              <w:t>22</w:t>
            </w:r>
            <w:r w:rsidR="009C38E6">
              <w:rPr>
                <w:noProof/>
                <w:webHidden/>
              </w:rPr>
              <w:fldChar w:fldCharType="end"/>
            </w:r>
          </w:hyperlink>
        </w:p>
        <w:p w14:paraId="0DE8A97E" w14:textId="7DDD69ED"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91" w:history="1">
            <w:r w:rsidR="009C38E6" w:rsidRPr="006874B8">
              <w:rPr>
                <w:rStyle w:val="Collegamentoipertestuale"/>
                <w:noProof/>
              </w:rPr>
              <w:t>Art.30.</w:t>
            </w:r>
            <w:r w:rsidR="009C38E6" w:rsidRPr="006874B8">
              <w:rPr>
                <w:rStyle w:val="Collegamentoipertestuale"/>
                <w:noProof/>
                <w:spacing w:val="35"/>
              </w:rPr>
              <w:t xml:space="preserve"> </w:t>
            </w:r>
            <w:r w:rsidR="009C38E6" w:rsidRPr="006874B8">
              <w:rPr>
                <w:rStyle w:val="Collegamentoipertestuale"/>
                <w:noProof/>
              </w:rPr>
              <w:t>Brevetti</w:t>
            </w:r>
            <w:r w:rsidR="009C38E6" w:rsidRPr="006874B8">
              <w:rPr>
                <w:rStyle w:val="Collegamentoipertestuale"/>
                <w:noProof/>
                <w:spacing w:val="-3"/>
              </w:rPr>
              <w:t xml:space="preserve"> </w:t>
            </w:r>
            <w:r w:rsidR="009C38E6" w:rsidRPr="006874B8">
              <w:rPr>
                <w:rStyle w:val="Collegamentoipertestuale"/>
                <w:noProof/>
              </w:rPr>
              <w:t>industriali</w:t>
            </w:r>
            <w:r w:rsidR="009C38E6" w:rsidRPr="006874B8">
              <w:rPr>
                <w:rStyle w:val="Collegamentoipertestuale"/>
                <w:noProof/>
                <w:spacing w:val="-3"/>
              </w:rPr>
              <w:t xml:space="preserve"> </w:t>
            </w:r>
            <w:r w:rsidR="009C38E6" w:rsidRPr="006874B8">
              <w:rPr>
                <w:rStyle w:val="Collegamentoipertestuale"/>
                <w:noProof/>
              </w:rPr>
              <w:t>e diritti</w:t>
            </w:r>
            <w:r w:rsidR="009C38E6" w:rsidRPr="006874B8">
              <w:rPr>
                <w:rStyle w:val="Collegamentoipertestuale"/>
                <w:noProof/>
                <w:spacing w:val="-3"/>
              </w:rPr>
              <w:t xml:space="preserve"> </w:t>
            </w:r>
            <w:r w:rsidR="009C38E6" w:rsidRPr="006874B8">
              <w:rPr>
                <w:rStyle w:val="Collegamentoipertestuale"/>
                <w:noProof/>
              </w:rPr>
              <w:t>d’autore</w:t>
            </w:r>
            <w:r w:rsidR="009C38E6">
              <w:rPr>
                <w:noProof/>
                <w:webHidden/>
              </w:rPr>
              <w:tab/>
            </w:r>
            <w:r w:rsidR="009C38E6">
              <w:rPr>
                <w:noProof/>
                <w:webHidden/>
              </w:rPr>
              <w:fldChar w:fldCharType="begin"/>
            </w:r>
            <w:r w:rsidR="009C38E6">
              <w:rPr>
                <w:noProof/>
                <w:webHidden/>
              </w:rPr>
              <w:instrText xml:space="preserve"> PAGEREF _Toc163730991 \h </w:instrText>
            </w:r>
            <w:r w:rsidR="009C38E6">
              <w:rPr>
                <w:noProof/>
                <w:webHidden/>
              </w:rPr>
            </w:r>
            <w:r w:rsidR="009C38E6">
              <w:rPr>
                <w:noProof/>
                <w:webHidden/>
              </w:rPr>
              <w:fldChar w:fldCharType="separate"/>
            </w:r>
            <w:r w:rsidR="009C38E6">
              <w:rPr>
                <w:noProof/>
                <w:webHidden/>
              </w:rPr>
              <w:t>23</w:t>
            </w:r>
            <w:r w:rsidR="009C38E6">
              <w:rPr>
                <w:noProof/>
                <w:webHidden/>
              </w:rPr>
              <w:fldChar w:fldCharType="end"/>
            </w:r>
          </w:hyperlink>
        </w:p>
        <w:p w14:paraId="31BAEFE9" w14:textId="00678D0A"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92" w:history="1">
            <w:r w:rsidR="009C38E6" w:rsidRPr="006874B8">
              <w:rPr>
                <w:rStyle w:val="Collegamentoipertestuale"/>
                <w:noProof/>
              </w:rPr>
              <w:t>Art.31.</w:t>
            </w:r>
            <w:r w:rsidR="009C38E6" w:rsidRPr="006874B8">
              <w:rPr>
                <w:rStyle w:val="Collegamentoipertestuale"/>
                <w:noProof/>
                <w:spacing w:val="36"/>
              </w:rPr>
              <w:t xml:space="preserve"> </w:t>
            </w:r>
            <w:r w:rsidR="009C38E6" w:rsidRPr="006874B8">
              <w:rPr>
                <w:rStyle w:val="Collegamentoipertestuale"/>
                <w:noProof/>
              </w:rPr>
              <w:t>Foro</w:t>
            </w:r>
            <w:r w:rsidR="009C38E6" w:rsidRPr="006874B8">
              <w:rPr>
                <w:rStyle w:val="Collegamentoipertestuale"/>
                <w:noProof/>
                <w:spacing w:val="-3"/>
              </w:rPr>
              <w:t xml:space="preserve"> </w:t>
            </w:r>
            <w:r w:rsidR="009C38E6" w:rsidRPr="006874B8">
              <w:rPr>
                <w:rStyle w:val="Collegamentoipertestuale"/>
                <w:noProof/>
              </w:rPr>
              <w:t>Competente</w:t>
            </w:r>
            <w:r w:rsidR="009C38E6">
              <w:rPr>
                <w:noProof/>
                <w:webHidden/>
              </w:rPr>
              <w:tab/>
            </w:r>
            <w:r w:rsidR="009C38E6">
              <w:rPr>
                <w:noProof/>
                <w:webHidden/>
              </w:rPr>
              <w:fldChar w:fldCharType="begin"/>
            </w:r>
            <w:r w:rsidR="009C38E6">
              <w:rPr>
                <w:noProof/>
                <w:webHidden/>
              </w:rPr>
              <w:instrText xml:space="preserve"> PAGEREF _Toc163730992 \h </w:instrText>
            </w:r>
            <w:r w:rsidR="009C38E6">
              <w:rPr>
                <w:noProof/>
                <w:webHidden/>
              </w:rPr>
            </w:r>
            <w:r w:rsidR="009C38E6">
              <w:rPr>
                <w:noProof/>
                <w:webHidden/>
              </w:rPr>
              <w:fldChar w:fldCharType="separate"/>
            </w:r>
            <w:r w:rsidR="009C38E6">
              <w:rPr>
                <w:noProof/>
                <w:webHidden/>
              </w:rPr>
              <w:t>23</w:t>
            </w:r>
            <w:r w:rsidR="009C38E6">
              <w:rPr>
                <w:noProof/>
                <w:webHidden/>
              </w:rPr>
              <w:fldChar w:fldCharType="end"/>
            </w:r>
          </w:hyperlink>
        </w:p>
        <w:p w14:paraId="6B928CC4" w14:textId="06970E4A"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93" w:history="1">
            <w:r w:rsidR="009C38E6" w:rsidRPr="006874B8">
              <w:rPr>
                <w:rStyle w:val="Collegamentoipertestuale"/>
                <w:noProof/>
              </w:rPr>
              <w:t>Art.32.</w:t>
            </w:r>
            <w:r w:rsidR="009C38E6" w:rsidRPr="006874B8">
              <w:rPr>
                <w:rStyle w:val="Collegamentoipertestuale"/>
                <w:noProof/>
                <w:spacing w:val="34"/>
              </w:rPr>
              <w:t xml:space="preserve"> </w:t>
            </w:r>
            <w:r w:rsidR="009C38E6" w:rsidRPr="006874B8">
              <w:rPr>
                <w:rStyle w:val="Collegamentoipertestuale"/>
                <w:noProof/>
              </w:rPr>
              <w:t>Trattamento</w:t>
            </w:r>
            <w:r w:rsidR="009C38E6" w:rsidRPr="006874B8">
              <w:rPr>
                <w:rStyle w:val="Collegamentoipertestuale"/>
                <w:noProof/>
                <w:spacing w:val="-3"/>
              </w:rPr>
              <w:t xml:space="preserve"> </w:t>
            </w:r>
            <w:r w:rsidR="009C38E6" w:rsidRPr="006874B8">
              <w:rPr>
                <w:rStyle w:val="Collegamentoipertestuale"/>
                <w:noProof/>
              </w:rPr>
              <w:t>dei</w:t>
            </w:r>
            <w:r w:rsidR="009C38E6" w:rsidRPr="006874B8">
              <w:rPr>
                <w:rStyle w:val="Collegamentoipertestuale"/>
                <w:noProof/>
                <w:spacing w:val="-5"/>
              </w:rPr>
              <w:t xml:space="preserve"> </w:t>
            </w:r>
            <w:r w:rsidR="009C38E6" w:rsidRPr="006874B8">
              <w:rPr>
                <w:rStyle w:val="Collegamentoipertestuale"/>
                <w:noProof/>
              </w:rPr>
              <w:t>Dati</w:t>
            </w:r>
            <w:r w:rsidR="009C38E6" w:rsidRPr="006874B8">
              <w:rPr>
                <w:rStyle w:val="Collegamentoipertestuale"/>
                <w:noProof/>
                <w:spacing w:val="-5"/>
              </w:rPr>
              <w:t xml:space="preserve"> </w:t>
            </w:r>
            <w:r w:rsidR="009C38E6" w:rsidRPr="006874B8">
              <w:rPr>
                <w:rStyle w:val="Collegamentoipertestuale"/>
                <w:noProof/>
              </w:rPr>
              <w:t>Personali</w:t>
            </w:r>
            <w:r w:rsidR="009C38E6">
              <w:rPr>
                <w:noProof/>
                <w:webHidden/>
              </w:rPr>
              <w:tab/>
            </w:r>
            <w:r w:rsidR="009C38E6">
              <w:rPr>
                <w:noProof/>
                <w:webHidden/>
              </w:rPr>
              <w:fldChar w:fldCharType="begin"/>
            </w:r>
            <w:r w:rsidR="009C38E6">
              <w:rPr>
                <w:noProof/>
                <w:webHidden/>
              </w:rPr>
              <w:instrText xml:space="preserve"> PAGEREF _Toc163730993 \h </w:instrText>
            </w:r>
            <w:r w:rsidR="009C38E6">
              <w:rPr>
                <w:noProof/>
                <w:webHidden/>
              </w:rPr>
            </w:r>
            <w:r w:rsidR="009C38E6">
              <w:rPr>
                <w:noProof/>
                <w:webHidden/>
              </w:rPr>
              <w:fldChar w:fldCharType="separate"/>
            </w:r>
            <w:r w:rsidR="009C38E6">
              <w:rPr>
                <w:noProof/>
                <w:webHidden/>
              </w:rPr>
              <w:t>23</w:t>
            </w:r>
            <w:r w:rsidR="009C38E6">
              <w:rPr>
                <w:noProof/>
                <w:webHidden/>
              </w:rPr>
              <w:fldChar w:fldCharType="end"/>
            </w:r>
          </w:hyperlink>
        </w:p>
        <w:p w14:paraId="702F3436" w14:textId="5664EABF" w:rsidR="009C38E6" w:rsidRDefault="00D7384A">
          <w:pPr>
            <w:pStyle w:val="Sommario1"/>
            <w:tabs>
              <w:tab w:val="right" w:leader="dot" w:pos="9900"/>
            </w:tabs>
            <w:rPr>
              <w:rFonts w:asciiTheme="minorHAnsi" w:eastAsiaTheme="minorEastAsia" w:hAnsiTheme="minorHAnsi" w:cstheme="minorBidi"/>
              <w:noProof/>
              <w:sz w:val="22"/>
              <w:szCs w:val="22"/>
              <w:lang w:eastAsia="it-IT"/>
            </w:rPr>
          </w:pPr>
          <w:hyperlink w:anchor="_Toc163730994" w:history="1">
            <w:r w:rsidR="009C38E6" w:rsidRPr="006874B8">
              <w:rPr>
                <w:rStyle w:val="Collegamentoipertestuale"/>
                <w:noProof/>
              </w:rPr>
              <w:t>Art.33.</w:t>
            </w:r>
            <w:r w:rsidR="009C38E6" w:rsidRPr="006874B8">
              <w:rPr>
                <w:rStyle w:val="Collegamentoipertestuale"/>
                <w:noProof/>
                <w:spacing w:val="35"/>
              </w:rPr>
              <w:t xml:space="preserve"> </w:t>
            </w:r>
            <w:r w:rsidR="009C38E6" w:rsidRPr="006874B8">
              <w:rPr>
                <w:rStyle w:val="Collegamentoipertestuale"/>
                <w:noProof/>
              </w:rPr>
              <w:t>Clausola</w:t>
            </w:r>
            <w:r w:rsidR="009C38E6" w:rsidRPr="006874B8">
              <w:rPr>
                <w:rStyle w:val="Collegamentoipertestuale"/>
                <w:noProof/>
                <w:spacing w:val="-4"/>
              </w:rPr>
              <w:t xml:space="preserve"> </w:t>
            </w:r>
            <w:r w:rsidR="009C38E6" w:rsidRPr="006874B8">
              <w:rPr>
                <w:rStyle w:val="Collegamentoipertestuale"/>
                <w:noProof/>
              </w:rPr>
              <w:t>Finale</w:t>
            </w:r>
            <w:r w:rsidR="009C38E6">
              <w:rPr>
                <w:noProof/>
                <w:webHidden/>
              </w:rPr>
              <w:tab/>
            </w:r>
            <w:r w:rsidR="009C38E6">
              <w:rPr>
                <w:noProof/>
                <w:webHidden/>
              </w:rPr>
              <w:fldChar w:fldCharType="begin"/>
            </w:r>
            <w:r w:rsidR="009C38E6">
              <w:rPr>
                <w:noProof/>
                <w:webHidden/>
              </w:rPr>
              <w:instrText xml:space="preserve"> PAGEREF _Toc163730994 \h </w:instrText>
            </w:r>
            <w:r w:rsidR="009C38E6">
              <w:rPr>
                <w:noProof/>
                <w:webHidden/>
              </w:rPr>
            </w:r>
            <w:r w:rsidR="009C38E6">
              <w:rPr>
                <w:noProof/>
                <w:webHidden/>
              </w:rPr>
              <w:fldChar w:fldCharType="separate"/>
            </w:r>
            <w:r w:rsidR="009C38E6">
              <w:rPr>
                <w:noProof/>
                <w:webHidden/>
              </w:rPr>
              <w:t>25</w:t>
            </w:r>
            <w:r w:rsidR="009C38E6">
              <w:rPr>
                <w:noProof/>
                <w:webHidden/>
              </w:rPr>
              <w:fldChar w:fldCharType="end"/>
            </w:r>
          </w:hyperlink>
        </w:p>
        <w:p w14:paraId="728F08AA" w14:textId="483A8A81"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4BFE2EFC" w14:textId="77777777" w:rsidR="00F43CE3" w:rsidRPr="00F43CE3" w:rsidRDefault="00F43CE3" w:rsidP="00F43CE3">
      <w:pPr>
        <w:spacing w:before="1"/>
        <w:ind w:left="162" w:right="198"/>
        <w:jc w:val="center"/>
        <w:rPr>
          <w:b/>
          <w:bCs/>
          <w:i/>
        </w:rPr>
      </w:pPr>
      <w:r w:rsidRPr="00F43CE3">
        <w:rPr>
          <w:b/>
          <w:i/>
        </w:rPr>
        <w:t>TRATTATIVA DIRETTA A SEGUITO DI AVVISO ESPLORATIVO N. PI023058-24 PER IL</w:t>
      </w:r>
      <w:r w:rsidRPr="00F43CE3">
        <w:rPr>
          <w:b/>
          <w:bCs/>
          <w:i/>
        </w:rPr>
        <w:t xml:space="preserve"> SERVIZIO DI MANUTENZIONE FULL RISK N.2 PORTE BUNKER IN USO PRESSO LA U.O.C. RADIOTERAPIA 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35884AA8" w14:textId="77777777" w:rsidR="00286EE8" w:rsidRDefault="002E64C7">
      <w:pPr>
        <w:spacing w:before="134"/>
        <w:ind w:left="183" w:right="198"/>
        <w:jc w:val="center"/>
      </w:pPr>
      <w:r>
        <w:rPr>
          <w:b/>
        </w:rPr>
        <w:t>AZIENDA</w:t>
      </w:r>
      <w:r>
        <w:rPr>
          <w:b/>
          <w:spacing w:val="-1"/>
        </w:rPr>
        <w:t xml:space="preserve"> </w:t>
      </w:r>
      <w:r>
        <w:rPr>
          <w:b/>
        </w:rPr>
        <w:t>OSPEDALIERA</w:t>
      </w:r>
      <w:r>
        <w:rPr>
          <w:b/>
          <w:spacing w:val="-1"/>
        </w:rPr>
        <w:t xml:space="preserve"> </w:t>
      </w:r>
      <w:r>
        <w:rPr>
          <w:b/>
        </w:rPr>
        <w:t>DI</w:t>
      </w:r>
      <w:r>
        <w:rPr>
          <w:b/>
          <w:spacing w:val="-3"/>
        </w:rPr>
        <w:t xml:space="preserve"> </w:t>
      </w:r>
      <w:r>
        <w:rPr>
          <w:b/>
        </w:rPr>
        <w:t>RILIEVO</w:t>
      </w:r>
      <w:r>
        <w:rPr>
          <w:b/>
          <w:spacing w:val="-4"/>
        </w:rPr>
        <w:t xml:space="preserve"> </w:t>
      </w:r>
      <w:r>
        <w:rPr>
          <w:b/>
        </w:rPr>
        <w:t>NAZIONALE</w:t>
      </w:r>
      <w:r>
        <w:rPr>
          <w:b/>
          <w:spacing w:val="-1"/>
        </w:rPr>
        <w:t xml:space="preserve"> </w:t>
      </w:r>
      <w:r>
        <w:rPr>
          <w:b/>
        </w:rPr>
        <w:t>SAN</w:t>
      </w:r>
      <w:r>
        <w:rPr>
          <w:b/>
          <w:spacing w:val="-4"/>
        </w:rPr>
        <w:t xml:space="preserve"> </w:t>
      </w:r>
      <w:r>
        <w:rPr>
          <w:b/>
        </w:rPr>
        <w:t>GIUSEPPE</w:t>
      </w:r>
      <w:r>
        <w:rPr>
          <w:b/>
          <w:spacing w:val="-2"/>
        </w:rPr>
        <w:t xml:space="preserve"> </w:t>
      </w:r>
      <w:r>
        <w:rPr>
          <w:b/>
        </w:rPr>
        <w:t>MOSCATI</w:t>
      </w:r>
      <w:r>
        <w:rPr>
          <w:b/>
          <w:spacing w:val="-1"/>
        </w:rPr>
        <w:t xml:space="preserve"> </w:t>
      </w:r>
      <w:r>
        <w:rPr>
          <w:b/>
        </w:rPr>
        <w:t>DI</w:t>
      </w:r>
      <w:r>
        <w:rPr>
          <w:b/>
          <w:spacing w:val="-3"/>
        </w:rPr>
        <w:t xml:space="preserve"> </w:t>
      </w:r>
      <w:r>
        <w:rPr>
          <w:b/>
        </w:rPr>
        <w:t xml:space="preserve">AVELLINO </w:t>
      </w:r>
      <w:r>
        <w:t>(in</w:t>
      </w:r>
      <w:r>
        <w:rPr>
          <w:spacing w:val="-5"/>
        </w:rPr>
        <w:t xml:space="preserve"> </w:t>
      </w:r>
      <w:r>
        <w:t>seguito</w:t>
      </w:r>
      <w:r>
        <w:rPr>
          <w:spacing w:val="-1"/>
        </w:rPr>
        <w:t xml:space="preserve"> </w:t>
      </w:r>
      <w:r>
        <w:t>indicata</w:t>
      </w:r>
    </w:p>
    <w:p w14:paraId="48A4D264" w14:textId="77777777" w:rsidR="00286EE8" w:rsidRDefault="002E64C7">
      <w:pPr>
        <w:pStyle w:val="Corpotesto"/>
        <w:tabs>
          <w:tab w:val="left" w:pos="5154"/>
        </w:tabs>
        <w:spacing w:before="133" w:line="360" w:lineRule="auto"/>
        <w:ind w:left="185" w:right="640"/>
        <w:jc w:val="left"/>
      </w:pPr>
      <w:r>
        <w:t>sinteticamente come “AO Moscati”)</w:t>
      </w:r>
      <w:r>
        <w:rPr>
          <w:spacing w:val="1"/>
        </w:rPr>
        <w:t xml:space="preserve"> </w:t>
      </w:r>
      <w:r>
        <w:t xml:space="preserve">con sede legale in Avellino, </w:t>
      </w:r>
      <w:proofErr w:type="spellStart"/>
      <w:r>
        <w:t>cap</w:t>
      </w:r>
      <w:proofErr w:type="spellEnd"/>
      <w:r>
        <w:t xml:space="preserve"> 83100, contrada </w:t>
      </w:r>
      <w:proofErr w:type="spellStart"/>
      <w:r>
        <w:t>Amoretta</w:t>
      </w:r>
      <w:proofErr w:type="spellEnd"/>
      <w:r>
        <w:t>– città</w:t>
      </w:r>
      <w:r>
        <w:rPr>
          <w:spacing w:val="-47"/>
        </w:rPr>
        <w:t xml:space="preserve"> </w:t>
      </w:r>
      <w:r>
        <w:t>ospedaliera</w:t>
      </w:r>
      <w:r>
        <w:rPr>
          <w:spacing w:val="-4"/>
        </w:rPr>
        <w:t xml:space="preserve"> </w:t>
      </w:r>
      <w:r>
        <w:t>partita</w:t>
      </w:r>
      <w:r>
        <w:rPr>
          <w:spacing w:val="-3"/>
        </w:rPr>
        <w:t xml:space="preserve"> </w:t>
      </w:r>
      <w:r>
        <w:t>IVA</w:t>
      </w:r>
      <w:r>
        <w:rPr>
          <w:spacing w:val="-3"/>
        </w:rPr>
        <w:t xml:space="preserve"> </w:t>
      </w:r>
      <w:r>
        <w:t>cod.</w:t>
      </w:r>
      <w:r>
        <w:rPr>
          <w:spacing w:val="-1"/>
        </w:rPr>
        <w:t xml:space="preserve"> </w:t>
      </w:r>
      <w:r>
        <w:t>fiscale</w:t>
      </w:r>
      <w:r>
        <w:rPr>
          <w:spacing w:val="47"/>
        </w:rPr>
        <w:t xml:space="preserve"> </w:t>
      </w:r>
      <w:r>
        <w:t>01948180649</w:t>
      </w:r>
      <w:r>
        <w:tab/>
        <w:t>,</w:t>
      </w:r>
    </w:p>
    <w:p w14:paraId="76282B7A" w14:textId="77777777" w:rsidR="00286EE8" w:rsidRDefault="002E64C7">
      <w:pPr>
        <w:pStyle w:val="Corpotesto"/>
        <w:tabs>
          <w:tab w:val="left" w:pos="5874"/>
        </w:tabs>
        <w:spacing w:before="1"/>
        <w:ind w:left="185"/>
        <w:jc w:val="left"/>
      </w:pPr>
      <w:r>
        <w:t>in</w:t>
      </w:r>
      <w:r>
        <w:rPr>
          <w:spacing w:val="-7"/>
        </w:rPr>
        <w:t xml:space="preserve"> </w:t>
      </w:r>
      <w:r>
        <w:t>persona</w:t>
      </w:r>
      <w:r>
        <w:rPr>
          <w:spacing w:val="-6"/>
        </w:rPr>
        <w:t xml:space="preserve"> </w:t>
      </w:r>
      <w:r>
        <w:t>del</w:t>
      </w:r>
      <w:r>
        <w:rPr>
          <w:spacing w:val="-6"/>
        </w:rPr>
        <w:t xml:space="preserve"> </w:t>
      </w:r>
      <w:r>
        <w:t>Dott.</w:t>
      </w:r>
      <w:r>
        <w:rPr>
          <w:spacing w:val="-5"/>
        </w:rPr>
        <w:t xml:space="preserve"> </w:t>
      </w:r>
      <w:r>
        <w:t>...............................................................</w:t>
      </w:r>
      <w:r>
        <w:tab/>
        <w:t>,</w:t>
      </w:r>
      <w:r>
        <w:rPr>
          <w:spacing w:val="-1"/>
        </w:rPr>
        <w:t xml:space="preserve"> </w:t>
      </w:r>
      <w:r>
        <w:t>nato</w:t>
      </w:r>
      <w:r>
        <w:rPr>
          <w:spacing w:val="-3"/>
        </w:rPr>
        <w:t xml:space="preserve"> </w:t>
      </w:r>
      <w:r>
        <w:t>a</w:t>
      </w:r>
      <w:r>
        <w:rPr>
          <w:spacing w:val="-2"/>
        </w:rPr>
        <w:t xml:space="preserve"> </w:t>
      </w:r>
      <w:r>
        <w:t>………………………….</w:t>
      </w:r>
    </w:p>
    <w:p w14:paraId="7E18EFC3" w14:textId="77777777" w:rsidR="00286EE8" w:rsidRDefault="002E64C7">
      <w:pPr>
        <w:pStyle w:val="Corpotesto"/>
        <w:spacing w:before="135" w:line="360" w:lineRule="auto"/>
        <w:ind w:left="185" w:right="1838"/>
        <w:jc w:val="left"/>
      </w:pPr>
      <w:r>
        <w:rPr>
          <w:spacing w:val="-1"/>
        </w:rPr>
        <w:t>Il</w:t>
      </w:r>
      <w:r>
        <w:rPr>
          <w:spacing w:val="20"/>
        </w:rPr>
        <w:t xml:space="preserve"> </w:t>
      </w:r>
      <w:proofErr w:type="gramStart"/>
      <w:r>
        <w:rPr>
          <w:spacing w:val="-1"/>
        </w:rPr>
        <w:t>...........................................................</w:t>
      </w:r>
      <w:r>
        <w:rPr>
          <w:spacing w:val="-26"/>
        </w:rPr>
        <w:t xml:space="preserve"> </w:t>
      </w:r>
      <w:r>
        <w:t>,</w:t>
      </w:r>
      <w:proofErr w:type="gramEnd"/>
      <w:r>
        <w:rPr>
          <w:spacing w:val="1"/>
        </w:rPr>
        <w:t xml:space="preserve"> </w:t>
      </w:r>
      <w:r>
        <w:t>in</w:t>
      </w:r>
      <w:r>
        <w:rPr>
          <w:spacing w:val="1"/>
        </w:rPr>
        <w:t xml:space="preserve"> </w:t>
      </w:r>
      <w:r>
        <w:t>qualità</w:t>
      </w:r>
      <w:r>
        <w:rPr>
          <w:spacing w:val="1"/>
        </w:rPr>
        <w:t xml:space="preserve"> </w:t>
      </w:r>
      <w:r>
        <w:t>di</w:t>
      </w:r>
      <w:r>
        <w:rPr>
          <w:spacing w:val="1"/>
        </w:rPr>
        <w:t xml:space="preserve"> </w:t>
      </w:r>
      <w:r>
        <w:t>Legale</w:t>
      </w:r>
      <w:r>
        <w:rPr>
          <w:spacing w:val="-1"/>
        </w:rPr>
        <w:t xml:space="preserve"> </w:t>
      </w:r>
      <w:r>
        <w:t>Rappresentante</w:t>
      </w:r>
      <w:r>
        <w:rPr>
          <w:spacing w:val="1"/>
        </w:rPr>
        <w:t xml:space="preserve"> </w:t>
      </w:r>
      <w:r>
        <w:t>,</w:t>
      </w:r>
      <w:r>
        <w:rPr>
          <w:spacing w:val="2"/>
        </w:rPr>
        <w:t xml:space="preserve"> </w:t>
      </w:r>
      <w:r>
        <w:t>giusta</w:t>
      </w:r>
      <w:r w:rsidR="007A1F4F">
        <w:rPr>
          <w:spacing w:val="-47"/>
        </w:rPr>
        <w:t xml:space="preserve"> </w:t>
      </w:r>
      <w:r>
        <w:t>poteri</w:t>
      </w:r>
      <w:r>
        <w:rPr>
          <w:spacing w:val="-4"/>
        </w:rPr>
        <w:t xml:space="preserve"> </w:t>
      </w:r>
      <w:r>
        <w:t>conferiti con</w:t>
      </w:r>
      <w:r>
        <w:rPr>
          <w:spacing w:val="-3"/>
        </w:rPr>
        <w:t xml:space="preserve"> </w:t>
      </w:r>
      <w:r>
        <w:t>D.G.R.C.</w:t>
      </w:r>
      <w:r>
        <w:rPr>
          <w:spacing w:val="-1"/>
        </w:rPr>
        <w:t xml:space="preserve"> </w:t>
      </w:r>
      <w:r>
        <w:t>n.</w:t>
      </w:r>
      <w:r>
        <w:rPr>
          <w:spacing w:val="-2"/>
        </w:rPr>
        <w:t xml:space="preserve"> </w:t>
      </w:r>
      <w:r>
        <w:t>.....</w:t>
      </w:r>
      <w:r>
        <w:rPr>
          <w:spacing w:val="-1"/>
        </w:rPr>
        <w:t xml:space="preserve"> </w:t>
      </w:r>
      <w:r>
        <w:t>del ...............</w:t>
      </w:r>
    </w:p>
    <w:p w14:paraId="1DB30334" w14:textId="08509B7A" w:rsidR="00286EE8" w:rsidRDefault="002E64C7">
      <w:pPr>
        <w:ind w:left="32"/>
        <w:jc w:val="center"/>
        <w:rPr>
          <w:b/>
        </w:rPr>
      </w:pPr>
      <w:r>
        <w:rPr>
          <w:b/>
        </w:rPr>
        <w:t>E</w:t>
      </w:r>
    </w:p>
    <w:p w14:paraId="176954FD" w14:textId="77777777" w:rsidR="00D7384A" w:rsidRDefault="00D7384A">
      <w:pPr>
        <w:ind w:left="32"/>
        <w:jc w:val="center"/>
        <w:rPr>
          <w:b/>
        </w:rPr>
      </w:pPr>
    </w:p>
    <w:p w14:paraId="701331F7" w14:textId="77777777" w:rsidR="00D7384A" w:rsidRDefault="00D7384A" w:rsidP="00D7384A">
      <w:pPr>
        <w:spacing w:before="2" w:line="360" w:lineRule="auto"/>
        <w:ind w:left="183" w:right="153"/>
      </w:pPr>
      <w:r w:rsidRPr="00D7384A">
        <w:t xml:space="preserve">ELSE Solutions </w:t>
      </w:r>
      <w:proofErr w:type="spellStart"/>
      <w:r w:rsidRPr="00D7384A">
        <w:t>S.r.L</w:t>
      </w:r>
      <w:proofErr w:type="spellEnd"/>
      <w:r w:rsidRPr="00D7384A">
        <w:t xml:space="preserve"> sede legale in Trezzano sul Naviglio (MI), Via Carlo Goldoni 18, capitale sociale Euro 110.000,00 i.v., iscritta al Registro delle Imprese di Milano Monza Brianza Lodi al n.01376730188, P. IVA 12384150152, domiciliata ai fini del presente atto in Trezzano sul Naviglio (MI), Via Carlo Goldoni </w:t>
      </w:r>
      <w:proofErr w:type="gramStart"/>
      <w:r w:rsidRPr="00D7384A">
        <w:t>18 ,</w:t>
      </w:r>
      <w:proofErr w:type="gramEnd"/>
      <w:r w:rsidRPr="00D7384A">
        <w:t xml:space="preserve"> in persona del legale rappresentante Dott. Massimo Agosti, giusta poteri allo stesso conferiti da (nel seguito per brevità anche “</w:t>
      </w:r>
      <w:r w:rsidRPr="00D7384A">
        <w:rPr>
          <w:b/>
          <w:bCs/>
          <w:i/>
          <w:iCs/>
        </w:rPr>
        <w:t>Fornitore</w:t>
      </w:r>
      <w:r w:rsidRPr="00D7384A">
        <w:t xml:space="preserve">”); </w:t>
      </w:r>
    </w:p>
    <w:p w14:paraId="21207D2E" w14:textId="77777777" w:rsidR="00D7384A" w:rsidRDefault="00D7384A">
      <w:pPr>
        <w:spacing w:before="2"/>
        <w:ind w:left="183" w:right="153"/>
        <w:jc w:val="center"/>
        <w:rPr>
          <w:b/>
        </w:rPr>
      </w:pPr>
    </w:p>
    <w:p w14:paraId="263F81C8" w14:textId="2B70CACA"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7BA22718" w14:textId="1832AE92" w:rsidR="00286EE8" w:rsidRDefault="002E64C7" w:rsidP="00D7384A">
      <w:pPr>
        <w:pStyle w:val="Paragrafoelenco"/>
        <w:numPr>
          <w:ilvl w:val="0"/>
          <w:numId w:val="38"/>
        </w:numPr>
        <w:tabs>
          <w:tab w:val="left" w:pos="965"/>
          <w:tab w:val="left" w:pos="966"/>
        </w:tabs>
        <w:spacing w:before="37" w:line="360" w:lineRule="auto"/>
        <w:ind w:right="148"/>
        <w:jc w:val="left"/>
      </w:pPr>
      <w:r>
        <w:t>“Fornitore”, “appaltatore”, “impresa”, “esecutore” l’impresa o il raggruppamento temporaneo o il</w:t>
      </w:r>
      <w:r w:rsidRPr="00D7384A">
        <w:rPr>
          <w:spacing w:val="-47"/>
        </w:rPr>
        <w:t xml:space="preserve"> </w:t>
      </w:r>
      <w:r>
        <w:lastRenderedPageBreak/>
        <w:t>consorzio</w:t>
      </w:r>
      <w:r w:rsidRPr="00D7384A">
        <w:rPr>
          <w:spacing w:val="34"/>
        </w:rPr>
        <w:t xml:space="preserve"> </w:t>
      </w:r>
      <w:r>
        <w:t>di</w:t>
      </w:r>
      <w:r w:rsidRPr="00D7384A">
        <w:rPr>
          <w:spacing w:val="34"/>
        </w:rPr>
        <w:t xml:space="preserve"> </w:t>
      </w:r>
      <w:r>
        <w:t>imprese</w:t>
      </w:r>
      <w:r w:rsidRPr="00D7384A">
        <w:rPr>
          <w:spacing w:val="35"/>
        </w:rPr>
        <w:t xml:space="preserve"> </w:t>
      </w:r>
      <w:r>
        <w:t>risultato</w:t>
      </w:r>
      <w:r w:rsidRPr="00D7384A">
        <w:rPr>
          <w:spacing w:val="35"/>
        </w:rPr>
        <w:t xml:space="preserve"> </w:t>
      </w:r>
      <w:r>
        <w:t>aggiudicatario</w:t>
      </w:r>
      <w:r w:rsidRPr="00D7384A">
        <w:rPr>
          <w:spacing w:val="35"/>
        </w:rPr>
        <w:t xml:space="preserve"> </w:t>
      </w:r>
      <w:r>
        <w:t>e</w:t>
      </w:r>
      <w:r w:rsidRPr="00D7384A">
        <w:rPr>
          <w:spacing w:val="35"/>
        </w:rPr>
        <w:t xml:space="preserve"> </w:t>
      </w:r>
      <w:r>
        <w:t>che</w:t>
      </w:r>
      <w:r w:rsidRPr="00D7384A">
        <w:rPr>
          <w:spacing w:val="35"/>
        </w:rPr>
        <w:t xml:space="preserve"> </w:t>
      </w:r>
      <w:r>
        <w:t>conseguentemente</w:t>
      </w:r>
      <w:r w:rsidRPr="00D7384A">
        <w:rPr>
          <w:spacing w:val="35"/>
        </w:rPr>
        <w:t xml:space="preserve"> </w:t>
      </w:r>
      <w:r>
        <w:t>sottoscrive</w:t>
      </w:r>
      <w:r w:rsidRPr="00D7384A">
        <w:rPr>
          <w:spacing w:val="35"/>
        </w:rPr>
        <w:t xml:space="preserve"> </w:t>
      </w:r>
      <w:r>
        <w:t>il</w:t>
      </w:r>
      <w:r w:rsidRPr="00D7384A">
        <w:rPr>
          <w:spacing w:val="34"/>
        </w:rPr>
        <w:t xml:space="preserve"> </w:t>
      </w:r>
      <w:r>
        <w:t>Contratto,</w:t>
      </w:r>
      <w:r w:rsidR="00D7384A">
        <w:t xml:space="preserve"> </w:t>
      </w:r>
      <w:r>
        <w:t>obbligandosi</w:t>
      </w:r>
      <w:r w:rsidRPr="00D7384A">
        <w:rPr>
          <w:spacing w:val="-3"/>
        </w:rPr>
        <w:t xml:space="preserve"> </w:t>
      </w:r>
      <w:r>
        <w:t>a</w:t>
      </w:r>
      <w:r w:rsidRPr="00D7384A">
        <w:rPr>
          <w:spacing w:val="-2"/>
        </w:rPr>
        <w:t xml:space="preserve"> </w:t>
      </w:r>
      <w:r>
        <w:t>quanto</w:t>
      </w:r>
      <w:r w:rsidRPr="00D7384A">
        <w:rPr>
          <w:spacing w:val="-1"/>
        </w:rPr>
        <w:t xml:space="preserve"> </w:t>
      </w:r>
      <w:r>
        <w:t>nello</w:t>
      </w:r>
      <w:r w:rsidRPr="00D7384A">
        <w:rPr>
          <w:spacing w:val="-2"/>
        </w:rPr>
        <w:t xml:space="preserve"> </w:t>
      </w:r>
      <w:r>
        <w:t>stesso</w:t>
      </w:r>
      <w:r w:rsidRPr="00D7384A">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7EB797B8"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De</w:t>
      </w:r>
      <w:r w:rsidR="00F43CE3">
        <w:t>termina Dirigenziale</w:t>
      </w:r>
      <w:r>
        <w:rPr>
          <w:spacing w:val="7"/>
        </w:rPr>
        <w:t xml:space="preserve"> </w:t>
      </w:r>
      <w:r>
        <w:t>n.</w:t>
      </w:r>
      <w:r>
        <w:rPr>
          <w:u w:val="single"/>
        </w:rPr>
        <w:tab/>
      </w:r>
      <w:r>
        <w:t>del</w:t>
      </w:r>
      <w:r>
        <w:rPr>
          <w:u w:val="single"/>
        </w:rPr>
        <w:tab/>
      </w:r>
      <w:r w:rsidR="00F43CE3">
        <w:rPr>
          <w:u w:val="single"/>
        </w:rPr>
        <w:t xml:space="preserve">            </w:t>
      </w:r>
      <w:r>
        <w:t>l’A.O.</w:t>
      </w:r>
      <w:r w:rsidR="00F43CE3">
        <w:t>R.N. “S.G.</w:t>
      </w:r>
      <w:r>
        <w:rPr>
          <w:spacing w:val="5"/>
        </w:rPr>
        <w:t xml:space="preserve"> </w:t>
      </w:r>
      <w:r>
        <w:t>Moscati</w:t>
      </w:r>
      <w:r w:rsidR="00F43CE3">
        <w:t>”</w:t>
      </w:r>
      <w:r>
        <w:rPr>
          <w:spacing w:val="7"/>
        </w:rPr>
        <w:t xml:space="preserve"> </w:t>
      </w:r>
      <w:r>
        <w:t>ha</w:t>
      </w:r>
      <w:r>
        <w:rPr>
          <w:spacing w:val="7"/>
        </w:rPr>
        <w:t xml:space="preserve"> </w:t>
      </w:r>
      <w:r>
        <w:t>aggiudicato</w:t>
      </w:r>
      <w:r>
        <w:rPr>
          <w:spacing w:val="6"/>
        </w:rPr>
        <w:t xml:space="preserve"> </w:t>
      </w:r>
      <w:r w:rsidR="00610202">
        <w:t>il servizio di manutenzione full risk di n.2 porte bunker in uso presso la U.O.C. Radioterapia</w:t>
      </w:r>
      <w:r w:rsidRPr="007A1F4F">
        <w:t>;</w:t>
      </w:r>
    </w:p>
    <w:p w14:paraId="73B858B6" w14:textId="173FCB39"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w:t>
      </w:r>
      <w:r w:rsidR="00610202" w:rsidRPr="00610202">
        <w:rPr>
          <w:b/>
          <w:i/>
        </w:rPr>
        <w:t xml:space="preserve">PI023058-24 </w:t>
      </w:r>
      <w:r w:rsidR="00610202" w:rsidRPr="00610202">
        <w:t>pubblicato</w:t>
      </w:r>
      <w:r w:rsidR="00AD6036" w:rsidRPr="00FD5864">
        <w:t xml:space="preserve"> in data </w:t>
      </w:r>
      <w:r w:rsidR="00610202">
        <w:t>07</w:t>
      </w:r>
      <w:r w:rsidR="00D67748">
        <w:t>/</w:t>
      </w:r>
      <w:r w:rsidR="00D23B55">
        <w:t>0</w:t>
      </w:r>
      <w:r w:rsidR="00610202">
        <w:t>3</w:t>
      </w:r>
      <w:r w:rsidR="00AD6036" w:rsidRPr="00FD5864">
        <w:t>/202</w:t>
      </w:r>
      <w:r w:rsidR="008E3923">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1" w:name="_Toc163730965"/>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1"/>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2" w:name="_Toc163730966"/>
      <w:r>
        <w:t>Art.2.</w:t>
      </w:r>
      <w:r>
        <w:tab/>
        <w:t>Disciplina</w:t>
      </w:r>
      <w:r>
        <w:rPr>
          <w:spacing w:val="-10"/>
        </w:rPr>
        <w:t xml:space="preserve"> </w:t>
      </w:r>
      <w:r>
        <w:t>Applicabile</w:t>
      </w:r>
      <w:bookmarkEnd w:id="2"/>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3" w:name="_Toc163730967"/>
      <w:r>
        <w:t>Art.3.</w:t>
      </w:r>
      <w:r>
        <w:tab/>
        <w:t>Oggetto</w:t>
      </w:r>
      <w:r>
        <w:rPr>
          <w:spacing w:val="-4"/>
        </w:rPr>
        <w:t xml:space="preserve"> </w:t>
      </w:r>
      <w:r>
        <w:t>del</w:t>
      </w:r>
      <w:r>
        <w:rPr>
          <w:spacing w:val="-4"/>
        </w:rPr>
        <w:t xml:space="preserve"> </w:t>
      </w:r>
      <w:r>
        <w:t>Contratto</w:t>
      </w:r>
      <w:bookmarkEnd w:id="3"/>
    </w:p>
    <w:p w14:paraId="29C8B748" w14:textId="77777777" w:rsidR="00286EE8" w:rsidRDefault="00286EE8">
      <w:pPr>
        <w:pStyle w:val="Corpotesto"/>
        <w:spacing w:before="8"/>
        <w:ind w:left="0"/>
        <w:jc w:val="left"/>
        <w:rPr>
          <w:b/>
          <w:sz w:val="30"/>
        </w:rPr>
      </w:pPr>
    </w:p>
    <w:p w14:paraId="37B0E193" w14:textId="1A5E792D" w:rsidR="00610202" w:rsidRPr="00610202" w:rsidRDefault="002E64C7" w:rsidP="00610202">
      <w:pPr>
        <w:pStyle w:val="Paragrafoelenco"/>
        <w:numPr>
          <w:ilvl w:val="0"/>
          <w:numId w:val="33"/>
        </w:numPr>
        <w:tabs>
          <w:tab w:val="left" w:pos="474"/>
        </w:tabs>
        <w:spacing w:line="360" w:lineRule="auto"/>
        <w:ind w:right="148"/>
      </w:pPr>
      <w:r w:rsidRPr="00BA7CAC">
        <w:t>Il contratto ha ad oggetto</w:t>
      </w:r>
      <w:r w:rsidR="00610202">
        <w:t xml:space="preserve"> </w:t>
      </w:r>
      <w:r w:rsidR="00610202" w:rsidRPr="00610202">
        <w:t xml:space="preserve">l’affidamento del servizio di manutenzione full risk di n. e porte scorrevoli motorizzate site all’ingresso dei bunker dell’U.O.C. Radioterapia presso l’A.O.R.N. Moscati, per un periodo di 60 mesi, </w:t>
      </w:r>
      <w:r w:rsidR="00B63429" w:rsidRPr="00B63429">
        <w:t>a partire dalla data dell’ordinativo emesso dalla UOC Tecnico Patrimonio ed ingegneria clinica.</w:t>
      </w:r>
    </w:p>
    <w:p w14:paraId="17CA9FBE" w14:textId="77777777" w:rsidR="00610202" w:rsidRPr="00610202" w:rsidRDefault="00610202" w:rsidP="00610202">
      <w:pPr>
        <w:pStyle w:val="Paragrafoelenco"/>
        <w:numPr>
          <w:ilvl w:val="0"/>
          <w:numId w:val="33"/>
        </w:numPr>
        <w:tabs>
          <w:tab w:val="left" w:pos="474"/>
        </w:tabs>
        <w:spacing w:line="360" w:lineRule="auto"/>
        <w:ind w:right="148"/>
      </w:pPr>
      <w:r w:rsidRPr="00610202">
        <w:t xml:space="preserve">I sistemi sono da intendersi nella loro effettiva configurazione completa, come dettagliate di seguito: </w:t>
      </w:r>
    </w:p>
    <w:p w14:paraId="6BDAFF48" w14:textId="77777777" w:rsidR="00610202" w:rsidRDefault="00610202" w:rsidP="00610202">
      <w:pPr>
        <w:pStyle w:val="Paragrafoelenco"/>
        <w:tabs>
          <w:tab w:val="left" w:pos="474"/>
        </w:tabs>
        <w:spacing w:line="360" w:lineRule="auto"/>
        <w:ind w:right="148" w:firstLine="0"/>
      </w:pPr>
      <w:r w:rsidRPr="00610202">
        <w:rPr>
          <w:b/>
          <w:bCs/>
          <w:i/>
          <w:iCs/>
        </w:rPr>
        <w:t xml:space="preserve">Porta n. 1 </w:t>
      </w:r>
    </w:p>
    <w:p w14:paraId="7E80D75D" w14:textId="6E9BD8D9" w:rsidR="00610202" w:rsidRPr="00610202" w:rsidRDefault="00610202" w:rsidP="00610202">
      <w:pPr>
        <w:pStyle w:val="Paragrafoelenco"/>
        <w:tabs>
          <w:tab w:val="left" w:pos="474"/>
        </w:tabs>
        <w:spacing w:line="360" w:lineRule="auto"/>
        <w:ind w:right="148" w:firstLine="0"/>
      </w:pPr>
      <w:r w:rsidRPr="00610202">
        <w:t xml:space="preserve">Marca: </w:t>
      </w:r>
      <w:proofErr w:type="spellStart"/>
      <w:r w:rsidRPr="00610202">
        <w:t>Bioray</w:t>
      </w:r>
      <w:proofErr w:type="spellEnd"/>
      <w:r w:rsidRPr="00610202">
        <w:t xml:space="preserve"> </w:t>
      </w:r>
    </w:p>
    <w:p w14:paraId="2FD306DE" w14:textId="77777777" w:rsidR="00610202" w:rsidRPr="00610202" w:rsidRDefault="00610202" w:rsidP="00610202">
      <w:pPr>
        <w:pStyle w:val="Paragrafoelenco"/>
        <w:tabs>
          <w:tab w:val="left" w:pos="474"/>
        </w:tabs>
        <w:spacing w:line="360" w:lineRule="auto"/>
        <w:ind w:right="148" w:firstLine="0"/>
      </w:pPr>
      <w:r w:rsidRPr="00610202">
        <w:rPr>
          <w:b/>
          <w:bCs/>
          <w:i/>
          <w:iCs/>
        </w:rPr>
        <w:t xml:space="preserve">Porta n. 2 </w:t>
      </w:r>
    </w:p>
    <w:p w14:paraId="2BC03719" w14:textId="4DBB44B2" w:rsidR="00286EE8" w:rsidRDefault="00610202" w:rsidP="00610202">
      <w:pPr>
        <w:pStyle w:val="Paragrafoelenco"/>
        <w:tabs>
          <w:tab w:val="left" w:pos="474"/>
        </w:tabs>
        <w:spacing w:line="360" w:lineRule="auto"/>
        <w:ind w:right="148" w:firstLine="0"/>
      </w:pPr>
      <w:r w:rsidRPr="00610202">
        <w:t xml:space="preserve">Marca: </w:t>
      </w:r>
      <w:proofErr w:type="spellStart"/>
      <w:r w:rsidRPr="00610202">
        <w:t>Bioray</w:t>
      </w:r>
      <w:proofErr w:type="spellEnd"/>
    </w:p>
    <w:p w14:paraId="080E92A7" w14:textId="77777777" w:rsidR="00286EE8" w:rsidRDefault="00286EE8">
      <w:pPr>
        <w:pStyle w:val="Corpotesto"/>
        <w:spacing w:before="9"/>
        <w:ind w:left="0"/>
        <w:jc w:val="left"/>
        <w:rPr>
          <w:sz w:val="19"/>
        </w:rPr>
      </w:pPr>
    </w:p>
    <w:p w14:paraId="321CB89B" w14:textId="02CDD67B" w:rsidR="00286EE8" w:rsidRDefault="002E64C7">
      <w:pPr>
        <w:pStyle w:val="Titolo1"/>
        <w:tabs>
          <w:tab w:val="left" w:pos="719"/>
        </w:tabs>
        <w:spacing w:before="1"/>
        <w:ind w:right="38"/>
      </w:pPr>
      <w:bookmarkStart w:id="4" w:name="_Toc163730968"/>
      <w:r>
        <w:t>Art.4.</w:t>
      </w:r>
      <w:r>
        <w:tab/>
      </w:r>
      <w:r w:rsidR="00610202">
        <w:t>Svolgimento dell’appalto</w:t>
      </w:r>
      <w:bookmarkEnd w:id="4"/>
    </w:p>
    <w:p w14:paraId="12E2E508" w14:textId="77777777" w:rsidR="00286EE8" w:rsidRDefault="00286EE8">
      <w:pPr>
        <w:pStyle w:val="Corpotesto"/>
        <w:spacing w:before="8"/>
        <w:ind w:left="0"/>
        <w:jc w:val="left"/>
        <w:rPr>
          <w:b/>
          <w:sz w:val="30"/>
        </w:rPr>
      </w:pPr>
    </w:p>
    <w:p w14:paraId="4473668F" w14:textId="77777777" w:rsidR="000532F5" w:rsidRDefault="00610202" w:rsidP="006D0880">
      <w:pPr>
        <w:pStyle w:val="Paragrafoelenco"/>
        <w:numPr>
          <w:ilvl w:val="0"/>
          <w:numId w:val="40"/>
        </w:numPr>
        <w:tabs>
          <w:tab w:val="left" w:pos="1244"/>
        </w:tabs>
        <w:spacing w:before="132" w:line="360" w:lineRule="auto"/>
      </w:pPr>
      <w:r>
        <w:t xml:space="preserve">L’Aggiudicataria, avvalendosi della propria organizzazione, attrezzature e personale tecnico specializzato, si impegna a espletare il servizio di manutenzione richiesto allo scopo di mantenere in condizioni di efficienza i dispositivi in oggetto. SI precisa, che si intendono compresi, e quindi oggetto del servizio di manutenzione richiesto, anche tutti gli eventuali accessori e/o componenti e/o ricambi e tutto quanto necessario al corretto funzionamento delle porte. </w:t>
      </w:r>
    </w:p>
    <w:p w14:paraId="2B6B1594" w14:textId="2D6CDD52" w:rsidR="00610202" w:rsidRDefault="00610202" w:rsidP="000532F5">
      <w:pPr>
        <w:pStyle w:val="Paragrafoelenco"/>
        <w:numPr>
          <w:ilvl w:val="0"/>
          <w:numId w:val="40"/>
        </w:numPr>
        <w:tabs>
          <w:tab w:val="left" w:pos="1244"/>
        </w:tabs>
        <w:spacing w:before="132"/>
      </w:pPr>
      <w:r>
        <w:t xml:space="preserve">Il servizio dovrà prevedere: </w:t>
      </w:r>
    </w:p>
    <w:p w14:paraId="462797F8" w14:textId="77777777" w:rsidR="00610202" w:rsidRDefault="00610202" w:rsidP="00610202">
      <w:pPr>
        <w:pStyle w:val="Paragrafoelenco"/>
        <w:tabs>
          <w:tab w:val="left" w:pos="1244"/>
        </w:tabs>
        <w:spacing w:before="132"/>
        <w:ind w:left="1440" w:firstLine="0"/>
      </w:pPr>
      <w:r>
        <w:t xml:space="preserve">• Numero illimitato di interventi per manutenzione correttiva su guasto; </w:t>
      </w:r>
    </w:p>
    <w:p w14:paraId="77FDF0B0" w14:textId="77777777" w:rsidR="00610202" w:rsidRDefault="00610202" w:rsidP="00610202">
      <w:pPr>
        <w:pStyle w:val="Paragrafoelenco"/>
        <w:tabs>
          <w:tab w:val="left" w:pos="1244"/>
        </w:tabs>
        <w:spacing w:before="132"/>
        <w:ind w:left="1440" w:firstLine="0"/>
      </w:pPr>
      <w:r>
        <w:t>• Tempi di intervento su guasto non superiore a 8 ore lavorative dalla richiesta di intervento che sarà formalizzata tramite i servizi predisposti all’indirizzo mail/</w:t>
      </w:r>
      <w:proofErr w:type="spellStart"/>
      <w:r>
        <w:t>pec</w:t>
      </w:r>
      <w:proofErr w:type="spellEnd"/>
      <w:r>
        <w:t xml:space="preserve"> e numero telefonico comunicato dalla ditta aggiudicataria; </w:t>
      </w:r>
    </w:p>
    <w:p w14:paraId="640789D8" w14:textId="77777777" w:rsidR="00610202" w:rsidRDefault="00610202" w:rsidP="00610202">
      <w:pPr>
        <w:pStyle w:val="Paragrafoelenco"/>
        <w:tabs>
          <w:tab w:val="left" w:pos="1244"/>
        </w:tabs>
        <w:spacing w:before="132"/>
        <w:ind w:left="1440" w:firstLine="0"/>
      </w:pPr>
      <w:r>
        <w:t xml:space="preserve">• Tempi di risoluzione su guasto non superiori a 3 giorni lavorativi, pena l’applicazione delle panali prevista, salvo casi particolari concordati con la UOC Radioterapia; </w:t>
      </w:r>
    </w:p>
    <w:p w14:paraId="1DB9CC37" w14:textId="77777777" w:rsidR="000532F5" w:rsidRDefault="00610202" w:rsidP="000532F5">
      <w:pPr>
        <w:pStyle w:val="Paragrafoelenco"/>
        <w:tabs>
          <w:tab w:val="left" w:pos="1244"/>
        </w:tabs>
        <w:spacing w:before="132"/>
        <w:ind w:left="1440" w:firstLine="0"/>
      </w:pPr>
      <w:r>
        <w:t xml:space="preserve">• Manutenzione preventiva programmata, definita secondo la normativa vigente da svolgersi previo accordi col reparto. </w:t>
      </w:r>
    </w:p>
    <w:p w14:paraId="57907D77" w14:textId="77777777" w:rsidR="000532F5" w:rsidRDefault="00610202" w:rsidP="006D0880">
      <w:pPr>
        <w:pStyle w:val="Paragrafoelenco"/>
        <w:numPr>
          <w:ilvl w:val="0"/>
          <w:numId w:val="40"/>
        </w:numPr>
        <w:tabs>
          <w:tab w:val="left" w:pos="1244"/>
        </w:tabs>
        <w:spacing w:before="132" w:line="360" w:lineRule="auto"/>
      </w:pPr>
      <w:r>
        <w:t xml:space="preserve">Tutte le operazioni di manutenzione preventiva programmata di cui al successivo art. 3 e dovranno essere effettuate durante il normale orario di lavoro, ovvero in una fascia oraria che va dalle ore 8:00 alle ore </w:t>
      </w:r>
      <w:r>
        <w:lastRenderedPageBreak/>
        <w:t xml:space="preserve">15:30, nei giorni feriali, alla presenza del personale di reparto. </w:t>
      </w:r>
    </w:p>
    <w:p w14:paraId="0409BE54" w14:textId="77777777" w:rsidR="000532F5" w:rsidRDefault="00610202" w:rsidP="006D0880">
      <w:pPr>
        <w:pStyle w:val="Paragrafoelenco"/>
        <w:numPr>
          <w:ilvl w:val="0"/>
          <w:numId w:val="40"/>
        </w:numPr>
        <w:tabs>
          <w:tab w:val="left" w:pos="1244"/>
        </w:tabs>
        <w:spacing w:before="132" w:line="360" w:lineRule="auto"/>
      </w:pPr>
      <w:r>
        <w:t xml:space="preserve">Per l’ultimazione delle attività se necessario, l’Aggiudicatario potrà, previa autorizzazione, estendere l’orario di lavoro oltre ai limiti sopraindicati, fermo restando gli obblighi relativi alla riconsegna. </w:t>
      </w:r>
    </w:p>
    <w:p w14:paraId="33500A96" w14:textId="77777777" w:rsidR="000532F5" w:rsidRDefault="00610202" w:rsidP="006D0880">
      <w:pPr>
        <w:pStyle w:val="Paragrafoelenco"/>
        <w:numPr>
          <w:ilvl w:val="0"/>
          <w:numId w:val="40"/>
        </w:numPr>
        <w:tabs>
          <w:tab w:val="left" w:pos="1244"/>
        </w:tabs>
        <w:spacing w:before="132" w:line="360" w:lineRule="auto"/>
      </w:pPr>
      <w:r>
        <w:t xml:space="preserve">Nella esecuzione dei servizi è esclusa la possibilità da parte dell’Aggiudicatario di usufruire di servizi, impianti/attrezzature e materiali di proprietà dell’Azienda Ospedaliera. Per la effettuazione delle attività di controllo e verifica, l’aggiudicatario provvederà a inviare al Servizio di Ingegneria Clinica (mail: ingegneria.clinica@aornmoscati.it). </w:t>
      </w:r>
    </w:p>
    <w:p w14:paraId="13FA1EFA" w14:textId="230C8B7D" w:rsidR="00610202" w:rsidRDefault="00610202" w:rsidP="000532F5">
      <w:pPr>
        <w:pStyle w:val="Paragrafoelenco"/>
        <w:numPr>
          <w:ilvl w:val="0"/>
          <w:numId w:val="40"/>
        </w:numPr>
        <w:tabs>
          <w:tab w:val="left" w:pos="1244"/>
        </w:tabs>
        <w:spacing w:before="132"/>
      </w:pPr>
      <w:r>
        <w:t xml:space="preserve">La ditta per l’esecuzione del servizio: </w:t>
      </w:r>
    </w:p>
    <w:p w14:paraId="6DDB36B1" w14:textId="77777777" w:rsidR="000532F5" w:rsidRDefault="00610202" w:rsidP="006D0880">
      <w:pPr>
        <w:pStyle w:val="Paragrafoelenco"/>
        <w:tabs>
          <w:tab w:val="left" w:pos="1244"/>
        </w:tabs>
        <w:spacing w:before="132" w:line="360" w:lineRule="auto"/>
        <w:ind w:left="1193" w:firstLine="0"/>
      </w:pPr>
      <w:r>
        <w:t xml:space="preserve">I tecnici della Ditta Aggiudicataria dovranno avvisare il personale del Servizio di Ingegneria Clinica per concordare con il reparto data e orario dei controlli e dovranno essere coadiuvati da un responsabile o suo delegato del servizio nella fase di verifica. </w:t>
      </w:r>
      <w:r w:rsidR="002D1373">
        <w:t xml:space="preserve"> </w:t>
      </w:r>
      <w:r>
        <w:t xml:space="preserve">Al termine di ciascun intervento di verifica e controllo i tecnici della ditta dovranno fare firmare il rapporto tecnico (registro di verifica) al personale del Servizio di Ingegneria Clinica e dal reparto utilizzatore e inviarlo all’indirizzo email ingegneria.clinica@aornmoscati.it. </w:t>
      </w:r>
    </w:p>
    <w:p w14:paraId="29F22DA3" w14:textId="08EC573B" w:rsidR="00610202" w:rsidRDefault="00610202" w:rsidP="000532F5">
      <w:pPr>
        <w:pStyle w:val="Paragrafoelenco"/>
        <w:numPr>
          <w:ilvl w:val="0"/>
          <w:numId w:val="40"/>
        </w:numPr>
        <w:tabs>
          <w:tab w:val="left" w:pos="1244"/>
        </w:tabs>
        <w:spacing w:before="132"/>
      </w:pPr>
      <w:r>
        <w:t xml:space="preserve">Il registro di verifica dovrà contenere: </w:t>
      </w:r>
    </w:p>
    <w:p w14:paraId="4ACD9EC8" w14:textId="194DC6FC" w:rsidR="00610202" w:rsidRDefault="00610202" w:rsidP="000532F5">
      <w:pPr>
        <w:pStyle w:val="Paragrafoelenco"/>
        <w:numPr>
          <w:ilvl w:val="0"/>
          <w:numId w:val="44"/>
        </w:numPr>
        <w:tabs>
          <w:tab w:val="left" w:pos="1244"/>
        </w:tabs>
        <w:spacing w:before="132"/>
      </w:pPr>
      <w:r>
        <w:t xml:space="preserve">tutti i dati necessari all’individuazione univoca del locale interessato, dei componenti e/o dell’apparecchiatura; </w:t>
      </w:r>
    </w:p>
    <w:p w14:paraId="4D512CF5" w14:textId="7F81BADF" w:rsidR="00610202" w:rsidRDefault="00610202" w:rsidP="000532F5">
      <w:pPr>
        <w:pStyle w:val="Paragrafoelenco"/>
        <w:numPr>
          <w:ilvl w:val="0"/>
          <w:numId w:val="44"/>
        </w:numPr>
        <w:tabs>
          <w:tab w:val="left" w:pos="1244"/>
        </w:tabs>
        <w:spacing w:before="132"/>
      </w:pPr>
      <w:r>
        <w:t xml:space="preserve">la data di esecuzione dell’attività; </w:t>
      </w:r>
    </w:p>
    <w:p w14:paraId="3E3685BA" w14:textId="09348AF8" w:rsidR="00610202" w:rsidRDefault="00610202" w:rsidP="000532F5">
      <w:pPr>
        <w:pStyle w:val="Paragrafoelenco"/>
        <w:numPr>
          <w:ilvl w:val="0"/>
          <w:numId w:val="44"/>
        </w:numPr>
        <w:tabs>
          <w:tab w:val="left" w:pos="1244"/>
        </w:tabs>
        <w:spacing w:before="132"/>
      </w:pPr>
      <w:r>
        <w:t xml:space="preserve">la firma del tecnico che ha eseguito l’intervento; </w:t>
      </w:r>
    </w:p>
    <w:p w14:paraId="4CB4F86D" w14:textId="5C5E7F26" w:rsidR="00610202" w:rsidRDefault="00610202" w:rsidP="000532F5">
      <w:pPr>
        <w:pStyle w:val="Paragrafoelenco"/>
        <w:numPr>
          <w:ilvl w:val="0"/>
          <w:numId w:val="44"/>
        </w:numPr>
        <w:tabs>
          <w:tab w:val="left" w:pos="1244"/>
        </w:tabs>
        <w:spacing w:before="132"/>
      </w:pPr>
      <w:r>
        <w:t xml:space="preserve">la firma del referente di reparto o suo sostituto; </w:t>
      </w:r>
    </w:p>
    <w:p w14:paraId="55AB4EDB" w14:textId="77777777" w:rsidR="00610202" w:rsidRDefault="00610202" w:rsidP="002D1373">
      <w:pPr>
        <w:pStyle w:val="Paragrafoelenco"/>
        <w:tabs>
          <w:tab w:val="left" w:pos="1244"/>
        </w:tabs>
        <w:spacing w:before="132"/>
        <w:ind w:left="1193" w:firstLine="0"/>
      </w:pPr>
      <w:r>
        <w:t xml:space="preserve">e le seguenti ulteriori informazioni, dettagliate in modo chiaro e particolareggiato, in funzione del tipo di attività: </w:t>
      </w:r>
    </w:p>
    <w:p w14:paraId="27FCF88F" w14:textId="7F4E8D7E" w:rsidR="00610202" w:rsidRDefault="00610202" w:rsidP="000532F5">
      <w:pPr>
        <w:pStyle w:val="Paragrafoelenco"/>
        <w:numPr>
          <w:ilvl w:val="0"/>
          <w:numId w:val="45"/>
        </w:numPr>
        <w:tabs>
          <w:tab w:val="left" w:pos="1244"/>
        </w:tabs>
        <w:spacing w:before="132"/>
      </w:pPr>
      <w:r>
        <w:t xml:space="preserve">dati dello strumento di verifica, indicazione esplicita dell’esito della verifica con l’indicazione dei valori rilevati e riferiti ai valori limite o di accettabilità previste dalle norme. </w:t>
      </w:r>
    </w:p>
    <w:p w14:paraId="2ED846FD" w14:textId="77777777" w:rsidR="00610202" w:rsidRDefault="00610202" w:rsidP="000532F5">
      <w:pPr>
        <w:pStyle w:val="Paragrafoelenco"/>
        <w:numPr>
          <w:ilvl w:val="0"/>
          <w:numId w:val="45"/>
        </w:numPr>
        <w:tabs>
          <w:tab w:val="left" w:pos="1244"/>
        </w:tabs>
        <w:spacing w:before="132"/>
      </w:pPr>
      <w:r>
        <w:t xml:space="preserve">Nell’eventualità che l’esito fosse negativo, la Ditta dovrà (quando possibile) eliminare la causa di non conformità e comunque avvisare l’Ingegneria Clinica. </w:t>
      </w:r>
    </w:p>
    <w:p w14:paraId="5ABF09B8" w14:textId="3A2824DD" w:rsidR="00286EE8" w:rsidRDefault="00610202" w:rsidP="000532F5">
      <w:pPr>
        <w:pStyle w:val="Paragrafoelenco"/>
        <w:numPr>
          <w:ilvl w:val="0"/>
          <w:numId w:val="45"/>
        </w:numPr>
        <w:tabs>
          <w:tab w:val="left" w:pos="1244"/>
        </w:tabs>
        <w:spacing w:before="132"/>
      </w:pPr>
      <w:r>
        <w:t>Eventuali attività, non incluse nel servizio di assistenza tecnica, saranno riconosciute esclusivamente se richieste e approvate in anticipo dal Servizio di Ingegneria Clinica.</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5" w:name="_Toc163730969"/>
      <w:r>
        <w:t>Art.5.</w:t>
      </w:r>
      <w:r>
        <w:tab/>
        <w:t>Corrispettivi</w:t>
      </w:r>
      <w:bookmarkEnd w:id="5"/>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lastRenderedPageBreak/>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fattispecie disciplinate dal presente articolo è esclusa qualsiasi revisione dei prezzi. </w:t>
      </w:r>
    </w:p>
    <w:p w14:paraId="418F34FC" w14:textId="77777777" w:rsidR="00D23B55" w:rsidRDefault="00D23B55">
      <w:pPr>
        <w:pStyle w:val="Titolo1"/>
        <w:tabs>
          <w:tab w:val="left" w:pos="719"/>
        </w:tabs>
        <w:spacing w:before="1"/>
        <w:ind w:right="35"/>
      </w:pPr>
    </w:p>
    <w:p w14:paraId="00E6D6A9" w14:textId="27E61A64" w:rsidR="00286EE8" w:rsidRDefault="002E64C7">
      <w:pPr>
        <w:pStyle w:val="Titolo1"/>
        <w:tabs>
          <w:tab w:val="left" w:pos="719"/>
        </w:tabs>
        <w:spacing w:before="1"/>
        <w:ind w:right="35"/>
      </w:pPr>
      <w:bookmarkStart w:id="6" w:name="_Toc163730970"/>
      <w:r>
        <w:t>Art.6.</w:t>
      </w:r>
      <w:r>
        <w:tab/>
        <w:t>Durata</w:t>
      </w:r>
      <w:r>
        <w:rPr>
          <w:spacing w:val="-6"/>
        </w:rPr>
        <w:t xml:space="preserve"> </w:t>
      </w:r>
      <w:r>
        <w:t>dell’appalto</w:t>
      </w:r>
      <w:bookmarkEnd w:id="6"/>
    </w:p>
    <w:p w14:paraId="32C5BAC2" w14:textId="77777777" w:rsidR="00286EE8" w:rsidRDefault="00286EE8">
      <w:pPr>
        <w:pStyle w:val="Corpotesto"/>
        <w:spacing w:before="8"/>
        <w:ind w:left="0"/>
        <w:jc w:val="left"/>
        <w:rPr>
          <w:b/>
          <w:sz w:val="30"/>
        </w:rPr>
      </w:pPr>
    </w:p>
    <w:p w14:paraId="7FB76657" w14:textId="0F4515AA" w:rsidR="004C0BBE" w:rsidRDefault="004C0BBE" w:rsidP="004C0BBE">
      <w:pPr>
        <w:pStyle w:val="Paragrafoelenco"/>
        <w:numPr>
          <w:ilvl w:val="0"/>
          <w:numId w:val="29"/>
        </w:numPr>
        <w:tabs>
          <w:tab w:val="left" w:pos="474"/>
        </w:tabs>
        <w:spacing w:before="1" w:line="360" w:lineRule="auto"/>
        <w:ind w:right="149"/>
      </w:pPr>
      <w:r w:rsidRPr="004C0BBE">
        <w:t>La durata del contratto che sarà stipulato con l’O.E. affidatario è pari a 60 (sessanta) mesi eventualmente a partire dalla data dell’ordinativo emesso dalla UOC Tecnico Patrimonio ed ingegneria clinica.</w:t>
      </w:r>
    </w:p>
    <w:p w14:paraId="4BB3F73A" w14:textId="18228790" w:rsidR="00286EE8" w:rsidRPr="00F80500" w:rsidRDefault="002A7084" w:rsidP="004C0BBE">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7" w:name="_Toc163730971"/>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7"/>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lastRenderedPageBreak/>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lastRenderedPageBreak/>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8" w:name="_Toc163730972"/>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8"/>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9" w:name="_Toc163730973"/>
      <w:r>
        <w:t>Art.9.</w:t>
      </w:r>
      <w:r>
        <w:tab/>
        <w:t>Verifica</w:t>
      </w:r>
      <w:r>
        <w:rPr>
          <w:spacing w:val="-4"/>
        </w:rPr>
        <w:t xml:space="preserve"> </w:t>
      </w:r>
      <w:r>
        <w:t>di</w:t>
      </w:r>
      <w:r>
        <w:rPr>
          <w:spacing w:val="-5"/>
        </w:rPr>
        <w:t xml:space="preserve"> </w:t>
      </w:r>
      <w:r>
        <w:t>conformità</w:t>
      </w:r>
      <w:bookmarkEnd w:id="9"/>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48C4FB90" w:rsidR="00286EE8" w:rsidRDefault="00286EE8">
      <w:pPr>
        <w:pStyle w:val="Corpotesto"/>
        <w:spacing w:before="9"/>
        <w:ind w:left="0"/>
        <w:jc w:val="left"/>
        <w:rPr>
          <w:sz w:val="19"/>
        </w:rPr>
      </w:pPr>
    </w:p>
    <w:p w14:paraId="47F39BA7" w14:textId="67A7356D" w:rsidR="00AA6B57" w:rsidRDefault="00AA6B57">
      <w:pPr>
        <w:pStyle w:val="Corpotesto"/>
        <w:spacing w:before="9"/>
        <w:ind w:left="0"/>
        <w:jc w:val="left"/>
        <w:rPr>
          <w:sz w:val="19"/>
        </w:rPr>
      </w:pPr>
    </w:p>
    <w:p w14:paraId="14B975AF" w14:textId="77777777" w:rsidR="00AA6B57" w:rsidRDefault="00AA6B57">
      <w:pPr>
        <w:pStyle w:val="Corpotesto"/>
        <w:spacing w:before="9"/>
        <w:ind w:left="0"/>
        <w:jc w:val="left"/>
        <w:rPr>
          <w:sz w:val="19"/>
        </w:rPr>
      </w:pPr>
    </w:p>
    <w:p w14:paraId="6AED337C" w14:textId="77777777" w:rsidR="00286EE8" w:rsidRDefault="002E64C7">
      <w:pPr>
        <w:pStyle w:val="Titolo1"/>
        <w:ind w:right="39"/>
      </w:pPr>
      <w:bookmarkStart w:id="10" w:name="_Toc163730974"/>
      <w:r>
        <w:lastRenderedPageBreak/>
        <w:t>Art.10.</w:t>
      </w:r>
      <w:r>
        <w:rPr>
          <w:spacing w:val="35"/>
        </w:rPr>
        <w:t xml:space="preserve"> </w:t>
      </w:r>
      <w:r>
        <w:t>Pagamenti</w:t>
      </w:r>
      <w:r>
        <w:rPr>
          <w:spacing w:val="-3"/>
        </w:rPr>
        <w:t xml:space="preserve"> </w:t>
      </w:r>
      <w:r>
        <w:t>–</w:t>
      </w:r>
      <w:r>
        <w:rPr>
          <w:spacing w:val="-2"/>
        </w:rPr>
        <w:t xml:space="preserve"> </w:t>
      </w:r>
      <w:r>
        <w:t>interessi</w:t>
      </w:r>
      <w:bookmarkEnd w:id="10"/>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1" w:name="_Toc163730975"/>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1"/>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2" w:name="_Toc163730976"/>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2"/>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3DF10DF7" w14:textId="77777777" w:rsidR="00AA6B57" w:rsidRDefault="00AA6B57">
      <w:pPr>
        <w:pStyle w:val="Titolo1"/>
        <w:ind w:right="39"/>
      </w:pPr>
      <w:bookmarkStart w:id="13" w:name="_Toc163730977"/>
    </w:p>
    <w:p w14:paraId="2F296DDE" w14:textId="77777777" w:rsidR="00AA6B57" w:rsidRDefault="00AA6B57">
      <w:pPr>
        <w:pStyle w:val="Titolo1"/>
        <w:ind w:right="39"/>
      </w:pPr>
    </w:p>
    <w:p w14:paraId="412C20EA" w14:textId="77777777" w:rsidR="00AA6B57" w:rsidRDefault="00AA6B57">
      <w:pPr>
        <w:pStyle w:val="Titolo1"/>
        <w:ind w:right="39"/>
      </w:pPr>
    </w:p>
    <w:p w14:paraId="355D521D" w14:textId="77777777" w:rsidR="00AA6B57" w:rsidRDefault="00AA6B57">
      <w:pPr>
        <w:pStyle w:val="Titolo1"/>
        <w:ind w:right="39"/>
      </w:pPr>
    </w:p>
    <w:p w14:paraId="735171B0" w14:textId="77777777" w:rsidR="00AA6B57" w:rsidRDefault="00AA6B57">
      <w:pPr>
        <w:pStyle w:val="Titolo1"/>
        <w:ind w:right="39"/>
      </w:pPr>
    </w:p>
    <w:p w14:paraId="49E51C80" w14:textId="77777777" w:rsidR="00AA6B57" w:rsidRDefault="00AA6B57">
      <w:pPr>
        <w:pStyle w:val="Titolo1"/>
        <w:ind w:right="39"/>
      </w:pPr>
    </w:p>
    <w:p w14:paraId="43BE3353" w14:textId="77777777" w:rsidR="00AA6B57" w:rsidRDefault="00AA6B57">
      <w:pPr>
        <w:pStyle w:val="Titolo1"/>
        <w:ind w:right="39"/>
      </w:pPr>
    </w:p>
    <w:p w14:paraId="5B2489BD" w14:textId="77777777" w:rsidR="00AA6B57" w:rsidRDefault="00AA6B57">
      <w:pPr>
        <w:pStyle w:val="Titolo1"/>
        <w:ind w:right="39"/>
      </w:pPr>
    </w:p>
    <w:p w14:paraId="59CCDAFE" w14:textId="77777777" w:rsidR="00AA6B57" w:rsidRDefault="00AA6B57">
      <w:pPr>
        <w:pStyle w:val="Titolo1"/>
        <w:ind w:right="39"/>
      </w:pPr>
    </w:p>
    <w:p w14:paraId="71DB81C5" w14:textId="77777777" w:rsidR="00AA6B57" w:rsidRDefault="00AA6B57">
      <w:pPr>
        <w:pStyle w:val="Titolo1"/>
        <w:ind w:right="39"/>
      </w:pPr>
    </w:p>
    <w:p w14:paraId="7C06F046" w14:textId="77777777" w:rsidR="00AA6B57" w:rsidRDefault="00AA6B57">
      <w:pPr>
        <w:pStyle w:val="Titolo1"/>
        <w:ind w:right="39"/>
      </w:pPr>
    </w:p>
    <w:p w14:paraId="01A6FD1D" w14:textId="77777777" w:rsidR="00AA6B57" w:rsidRDefault="00AA6B57">
      <w:pPr>
        <w:pStyle w:val="Titolo1"/>
        <w:ind w:right="39"/>
      </w:pPr>
    </w:p>
    <w:p w14:paraId="517BD3C9" w14:textId="77777777" w:rsidR="00AA6B57" w:rsidRDefault="00AA6B57">
      <w:pPr>
        <w:pStyle w:val="Titolo1"/>
        <w:ind w:right="39"/>
      </w:pPr>
    </w:p>
    <w:p w14:paraId="2EAA74CD" w14:textId="77777777" w:rsidR="00AA6B57" w:rsidRDefault="00AA6B57">
      <w:pPr>
        <w:pStyle w:val="Titolo1"/>
        <w:ind w:right="39"/>
      </w:pPr>
    </w:p>
    <w:p w14:paraId="7499E034" w14:textId="77777777" w:rsidR="00AA6B57" w:rsidRDefault="00AA6B57">
      <w:pPr>
        <w:pStyle w:val="Titolo1"/>
        <w:ind w:right="39"/>
      </w:pPr>
    </w:p>
    <w:p w14:paraId="4D759A89" w14:textId="77777777" w:rsidR="00AA6B57" w:rsidRDefault="00AA6B57">
      <w:pPr>
        <w:pStyle w:val="Titolo1"/>
        <w:ind w:right="39"/>
      </w:pPr>
    </w:p>
    <w:p w14:paraId="76B4E231" w14:textId="77777777" w:rsidR="00AA6B57" w:rsidRDefault="00AA6B57">
      <w:pPr>
        <w:pStyle w:val="Titolo1"/>
        <w:ind w:right="39"/>
      </w:pPr>
    </w:p>
    <w:p w14:paraId="51FED1F1" w14:textId="77777777" w:rsidR="00AA6B57" w:rsidRDefault="00AA6B57">
      <w:pPr>
        <w:pStyle w:val="Titolo1"/>
        <w:ind w:right="39"/>
      </w:pPr>
    </w:p>
    <w:p w14:paraId="3216B4AE" w14:textId="77777777" w:rsidR="00AA6B57" w:rsidRDefault="00AA6B57">
      <w:pPr>
        <w:pStyle w:val="Titolo1"/>
        <w:ind w:right="39"/>
      </w:pPr>
    </w:p>
    <w:p w14:paraId="21A81671" w14:textId="77777777" w:rsidR="00AA6B57" w:rsidRDefault="00AA6B57">
      <w:pPr>
        <w:pStyle w:val="Titolo1"/>
        <w:ind w:right="39"/>
      </w:pPr>
    </w:p>
    <w:p w14:paraId="4B2DC0F2" w14:textId="77777777" w:rsidR="00AA6B57" w:rsidRDefault="00AA6B57">
      <w:pPr>
        <w:pStyle w:val="Titolo1"/>
        <w:ind w:right="39"/>
      </w:pPr>
    </w:p>
    <w:p w14:paraId="6A4B2383" w14:textId="4871A758" w:rsidR="00286EE8" w:rsidRDefault="002E64C7">
      <w:pPr>
        <w:pStyle w:val="Titolo1"/>
        <w:ind w:right="39"/>
      </w:pPr>
      <w:r>
        <w:lastRenderedPageBreak/>
        <w:t>Art.13.</w:t>
      </w:r>
      <w:r>
        <w:rPr>
          <w:spacing w:val="35"/>
        </w:rPr>
        <w:t xml:space="preserve"> </w:t>
      </w:r>
      <w:r>
        <w:t>Penali</w:t>
      </w:r>
      <w:bookmarkEnd w:id="13"/>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tbl>
      <w:tblPr>
        <w:tblW w:w="9917" w:type="dxa"/>
        <w:tblInd w:w="5" w:type="dxa"/>
        <w:tblLayout w:type="fixed"/>
        <w:tblCellMar>
          <w:left w:w="0" w:type="dxa"/>
          <w:right w:w="0" w:type="dxa"/>
        </w:tblCellMar>
        <w:tblLook w:val="0000" w:firstRow="0" w:lastRow="0" w:firstColumn="0" w:lastColumn="0" w:noHBand="0" w:noVBand="0"/>
      </w:tblPr>
      <w:tblGrid>
        <w:gridCol w:w="1843"/>
        <w:gridCol w:w="2835"/>
        <w:gridCol w:w="2693"/>
        <w:gridCol w:w="2546"/>
      </w:tblGrid>
      <w:tr w:rsidR="004C0BBE" w:rsidRPr="006D1E55" w14:paraId="0CE8941A" w14:textId="77777777" w:rsidTr="00D7384A">
        <w:trPr>
          <w:trHeight w:val="366"/>
        </w:trPr>
        <w:tc>
          <w:tcPr>
            <w:tcW w:w="1843" w:type="dxa"/>
            <w:vMerge w:val="restart"/>
            <w:tcBorders>
              <w:top w:val="single" w:sz="4" w:space="0" w:color="808080"/>
              <w:left w:val="single" w:sz="4" w:space="0" w:color="808080"/>
              <w:bottom w:val="single" w:sz="4" w:space="0" w:color="808080"/>
            </w:tcBorders>
            <w:shd w:val="clear" w:color="auto" w:fill="DEEAF6"/>
            <w:vAlign w:val="center"/>
          </w:tcPr>
          <w:p w14:paraId="3B321AE4" w14:textId="77777777" w:rsidR="004C0BBE" w:rsidRPr="006D1E55" w:rsidRDefault="004C0BBE" w:rsidP="00D7384A">
            <w:pPr>
              <w:snapToGrid w:val="0"/>
              <w:spacing w:before="170"/>
              <w:ind w:left="57" w:right="57"/>
              <w:jc w:val="center"/>
              <w:rPr>
                <w:rFonts w:ascii="Garamond" w:hAnsi="Garamond"/>
                <w:b/>
                <w:color w:val="000000"/>
              </w:rPr>
            </w:pPr>
            <w:r w:rsidRPr="006D1E55">
              <w:rPr>
                <w:rFonts w:ascii="Garamond" w:hAnsi="Garamond"/>
                <w:b/>
                <w:color w:val="000000"/>
              </w:rPr>
              <w:t>DESCRIZIONE</w:t>
            </w:r>
          </w:p>
          <w:p w14:paraId="0C3E6BBB" w14:textId="77777777" w:rsidR="004C0BBE" w:rsidRPr="006D1E55" w:rsidRDefault="004C0BBE" w:rsidP="00D7384A">
            <w:pPr>
              <w:spacing w:before="170"/>
              <w:ind w:left="57" w:right="57"/>
              <w:jc w:val="center"/>
              <w:rPr>
                <w:rFonts w:ascii="Garamond" w:hAnsi="Garamond"/>
                <w:b/>
                <w:color w:val="000000"/>
              </w:rPr>
            </w:pPr>
            <w:r w:rsidRPr="006D1E55">
              <w:rPr>
                <w:rFonts w:ascii="Garamond" w:hAnsi="Garamond"/>
                <w:b/>
                <w:color w:val="000000"/>
              </w:rPr>
              <w:t>ATTIVITA’</w:t>
            </w:r>
          </w:p>
        </w:tc>
        <w:tc>
          <w:tcPr>
            <w:tcW w:w="8074" w:type="dxa"/>
            <w:gridSpan w:val="3"/>
            <w:tcBorders>
              <w:top w:val="single" w:sz="4" w:space="0" w:color="808080"/>
              <w:left w:val="single" w:sz="4" w:space="0" w:color="808080"/>
              <w:bottom w:val="single" w:sz="4" w:space="0" w:color="808080"/>
              <w:right w:val="single" w:sz="4" w:space="0" w:color="000000"/>
            </w:tcBorders>
            <w:shd w:val="clear" w:color="auto" w:fill="DEEAF6"/>
            <w:vAlign w:val="center"/>
          </w:tcPr>
          <w:p w14:paraId="51B7A2AC" w14:textId="77777777" w:rsidR="004C0BBE" w:rsidRPr="006D1E55" w:rsidRDefault="004C0BBE" w:rsidP="00D7384A">
            <w:pPr>
              <w:snapToGrid w:val="0"/>
              <w:spacing w:before="170"/>
              <w:ind w:left="57" w:right="57"/>
              <w:jc w:val="center"/>
              <w:rPr>
                <w:rFonts w:ascii="Garamond" w:hAnsi="Garamond"/>
                <w:b/>
                <w:color w:val="000000"/>
              </w:rPr>
            </w:pPr>
            <w:r w:rsidRPr="004C0BBE">
              <w:rPr>
                <w:rFonts w:ascii="Garamond" w:hAnsi="Garamond"/>
                <w:b/>
                <w:color w:val="000000"/>
                <w:sz w:val="20"/>
              </w:rPr>
              <w:t>PENALE</w:t>
            </w:r>
          </w:p>
        </w:tc>
      </w:tr>
      <w:tr w:rsidR="004C0BBE" w:rsidRPr="006D1E55" w14:paraId="0B3E0FAA" w14:textId="77777777" w:rsidTr="00D7384A">
        <w:trPr>
          <w:trHeight w:val="375"/>
        </w:trPr>
        <w:tc>
          <w:tcPr>
            <w:tcW w:w="1843" w:type="dxa"/>
            <w:vMerge/>
            <w:tcBorders>
              <w:top w:val="single" w:sz="4" w:space="0" w:color="808080"/>
              <w:left w:val="single" w:sz="4" w:space="0" w:color="808080"/>
              <w:bottom w:val="single" w:sz="4" w:space="0" w:color="808080"/>
            </w:tcBorders>
            <w:shd w:val="clear" w:color="auto" w:fill="auto"/>
            <w:vAlign w:val="center"/>
          </w:tcPr>
          <w:p w14:paraId="51866756" w14:textId="77777777" w:rsidR="004C0BBE" w:rsidRPr="006D1E55" w:rsidRDefault="004C0BBE" w:rsidP="00D7384A">
            <w:pPr>
              <w:snapToGrid w:val="0"/>
              <w:spacing w:before="170"/>
              <w:ind w:left="57" w:right="57"/>
              <w:jc w:val="center"/>
              <w:rPr>
                <w:rFonts w:ascii="Garamond" w:hAnsi="Garamond"/>
                <w:b/>
                <w:color w:val="000000"/>
              </w:rPr>
            </w:pPr>
          </w:p>
        </w:tc>
        <w:tc>
          <w:tcPr>
            <w:tcW w:w="2835" w:type="dxa"/>
            <w:tcBorders>
              <w:top w:val="single" w:sz="4" w:space="0" w:color="808080"/>
              <w:left w:val="single" w:sz="4" w:space="0" w:color="808080"/>
              <w:bottom w:val="single" w:sz="4" w:space="0" w:color="808080"/>
            </w:tcBorders>
            <w:shd w:val="clear" w:color="auto" w:fill="DEEAF6"/>
            <w:vAlign w:val="center"/>
          </w:tcPr>
          <w:p w14:paraId="2C37296E" w14:textId="77777777" w:rsidR="004C0BBE" w:rsidRPr="006D1E55" w:rsidRDefault="004C0BBE" w:rsidP="00D7384A">
            <w:pPr>
              <w:snapToGrid w:val="0"/>
              <w:spacing w:before="170"/>
              <w:ind w:left="57" w:right="57"/>
              <w:jc w:val="center"/>
              <w:rPr>
                <w:rFonts w:ascii="Garamond" w:hAnsi="Garamond"/>
                <w:b/>
                <w:color w:val="000000"/>
              </w:rPr>
            </w:pPr>
            <w:r w:rsidRPr="006D1E55">
              <w:rPr>
                <w:rFonts w:ascii="Garamond" w:hAnsi="Garamond"/>
                <w:b/>
                <w:color w:val="000000"/>
              </w:rPr>
              <w:t>SOGLIA</w:t>
            </w:r>
          </w:p>
        </w:tc>
        <w:tc>
          <w:tcPr>
            <w:tcW w:w="2693" w:type="dxa"/>
            <w:tcBorders>
              <w:top w:val="single" w:sz="4" w:space="0" w:color="808080"/>
              <w:left w:val="single" w:sz="4" w:space="0" w:color="808080"/>
              <w:bottom w:val="single" w:sz="4" w:space="0" w:color="808080"/>
            </w:tcBorders>
            <w:shd w:val="clear" w:color="auto" w:fill="DEEAF6"/>
            <w:vAlign w:val="center"/>
          </w:tcPr>
          <w:p w14:paraId="5B3D3CF9" w14:textId="77777777" w:rsidR="004C0BBE" w:rsidRPr="006D1E55" w:rsidRDefault="004C0BBE" w:rsidP="00D7384A">
            <w:pPr>
              <w:snapToGrid w:val="0"/>
              <w:spacing w:before="170"/>
              <w:ind w:left="57" w:right="57"/>
              <w:jc w:val="center"/>
              <w:rPr>
                <w:rFonts w:ascii="Garamond" w:hAnsi="Garamond"/>
                <w:b/>
                <w:color w:val="000000"/>
              </w:rPr>
            </w:pPr>
            <w:r w:rsidRPr="006D1E55">
              <w:rPr>
                <w:rFonts w:ascii="Garamond" w:hAnsi="Garamond"/>
                <w:b/>
                <w:color w:val="000000"/>
              </w:rPr>
              <w:t xml:space="preserve">RISOLUZIONE DEL CONTRATTO </w:t>
            </w:r>
          </w:p>
        </w:tc>
        <w:tc>
          <w:tcPr>
            <w:tcW w:w="2546" w:type="dxa"/>
            <w:tcBorders>
              <w:top w:val="single" w:sz="4" w:space="0" w:color="808080"/>
              <w:left w:val="single" w:sz="4" w:space="0" w:color="808080"/>
              <w:bottom w:val="single" w:sz="4" w:space="0" w:color="808080"/>
              <w:right w:val="single" w:sz="4" w:space="0" w:color="000000"/>
            </w:tcBorders>
            <w:shd w:val="clear" w:color="auto" w:fill="DEEAF6"/>
            <w:vAlign w:val="center"/>
          </w:tcPr>
          <w:p w14:paraId="5758F865" w14:textId="77777777" w:rsidR="004C0BBE" w:rsidRPr="006D1E55" w:rsidRDefault="004C0BBE" w:rsidP="00D7384A">
            <w:pPr>
              <w:snapToGrid w:val="0"/>
              <w:spacing w:before="170"/>
              <w:ind w:left="57" w:right="57"/>
              <w:jc w:val="center"/>
              <w:rPr>
                <w:rFonts w:ascii="Garamond" w:hAnsi="Garamond"/>
                <w:b/>
                <w:color w:val="000000"/>
              </w:rPr>
            </w:pPr>
          </w:p>
        </w:tc>
      </w:tr>
      <w:tr w:rsidR="004C0BBE" w:rsidRPr="006D1E55" w14:paraId="7764B9DC" w14:textId="77777777" w:rsidTr="00D7384A">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66EB9F7B" w14:textId="77777777" w:rsidR="004C0BBE" w:rsidRPr="006D1E55" w:rsidRDefault="004C0BBE" w:rsidP="00D7384A">
            <w:pPr>
              <w:snapToGrid w:val="0"/>
              <w:spacing w:before="170"/>
              <w:ind w:left="57" w:right="57"/>
              <w:rPr>
                <w:rFonts w:ascii="Garamond" w:hAnsi="Garamond" w:cs="Arial"/>
              </w:rPr>
            </w:pPr>
            <w:r w:rsidRPr="006D1E55">
              <w:rPr>
                <w:rFonts w:ascii="Garamond" w:hAnsi="Garamond" w:cs="Arial"/>
              </w:rPr>
              <w:t xml:space="preserve">Servizio di garanzia, assistenza tecnica e manutenzione Full-risk </w:t>
            </w:r>
          </w:p>
        </w:tc>
        <w:tc>
          <w:tcPr>
            <w:tcW w:w="2835" w:type="dxa"/>
            <w:tcBorders>
              <w:top w:val="single" w:sz="4" w:space="0" w:color="808080"/>
              <w:left w:val="single" w:sz="4" w:space="0" w:color="808080"/>
              <w:bottom w:val="single" w:sz="4" w:space="0" w:color="808080"/>
            </w:tcBorders>
            <w:shd w:val="clear" w:color="auto" w:fill="auto"/>
            <w:vAlign w:val="center"/>
          </w:tcPr>
          <w:p w14:paraId="785230C2" w14:textId="77777777" w:rsidR="004C0BBE" w:rsidRPr="006D1E55" w:rsidRDefault="004C0BBE" w:rsidP="00D7384A">
            <w:pPr>
              <w:snapToGrid w:val="0"/>
              <w:spacing w:before="170"/>
              <w:ind w:left="57" w:right="57"/>
              <w:rPr>
                <w:rFonts w:ascii="Garamond" w:hAnsi="Garamond"/>
                <w:color w:val="000000"/>
              </w:rPr>
            </w:pPr>
            <w:r>
              <w:rPr>
                <w:rFonts w:ascii="Garamond" w:hAnsi="Garamond"/>
                <w:color w:val="000000"/>
              </w:rPr>
              <w:t>Per ogni</w:t>
            </w:r>
            <w:r w:rsidRPr="006D1E55">
              <w:rPr>
                <w:rFonts w:ascii="Garamond" w:hAnsi="Garamond"/>
                <w:color w:val="000000"/>
              </w:rPr>
              <w:t xml:space="preserve"> giorno di ritardo</w:t>
            </w:r>
            <w:r>
              <w:rPr>
                <w:rFonts w:ascii="Garamond" w:hAnsi="Garamond"/>
                <w:color w:val="000000"/>
              </w:rPr>
              <w:t xml:space="preserve"> rispetto alle tempistiche indicate</w:t>
            </w:r>
            <w:r w:rsidRPr="006D1E55">
              <w:rPr>
                <w:rFonts w:ascii="Garamond" w:hAnsi="Garamond"/>
                <w:color w:val="000000"/>
              </w:rPr>
              <w:t xml:space="preserve"> sarà applicato l’1 (uno) per mille del Valore </w:t>
            </w:r>
            <w:r>
              <w:rPr>
                <w:rFonts w:ascii="Garamond" w:hAnsi="Garamond"/>
                <w:color w:val="000000"/>
              </w:rPr>
              <w:t xml:space="preserve">dell’intero </w:t>
            </w:r>
            <w:r w:rsidRPr="006D1E55">
              <w:rPr>
                <w:rFonts w:ascii="Garamond" w:hAnsi="Garamond"/>
                <w:color w:val="000000"/>
              </w:rPr>
              <w:t>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04258515" w14:textId="77777777" w:rsidR="004C0BBE" w:rsidRPr="006D1E55" w:rsidRDefault="004C0BBE" w:rsidP="00D7384A">
            <w:pPr>
              <w:snapToGrid w:val="0"/>
              <w:spacing w:before="170"/>
              <w:ind w:left="57" w:right="57"/>
              <w:rPr>
                <w:rFonts w:ascii="Garamond" w:hAnsi="Garamond"/>
                <w:color w:val="000000"/>
              </w:rPr>
            </w:pP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E6F1AD2" w14:textId="77777777" w:rsidR="004C0BBE" w:rsidRPr="006D1E55" w:rsidRDefault="004C0BBE" w:rsidP="00D7384A">
            <w:pPr>
              <w:snapToGrid w:val="0"/>
              <w:spacing w:before="170"/>
              <w:ind w:left="57" w:right="57"/>
              <w:rPr>
                <w:rFonts w:ascii="Garamond" w:hAnsi="Garamond"/>
                <w:color w:val="000000"/>
              </w:rPr>
            </w:pPr>
          </w:p>
        </w:tc>
      </w:tr>
      <w:tr w:rsidR="004C0BBE" w:rsidRPr="006D1E55" w14:paraId="47F78F56" w14:textId="77777777" w:rsidTr="00D7384A">
        <w:trPr>
          <w:trHeight w:val="475"/>
        </w:trPr>
        <w:tc>
          <w:tcPr>
            <w:tcW w:w="1843" w:type="dxa"/>
            <w:vMerge w:val="restart"/>
            <w:tcBorders>
              <w:top w:val="single" w:sz="4" w:space="0" w:color="808080"/>
              <w:left w:val="single" w:sz="4" w:space="0" w:color="808080"/>
            </w:tcBorders>
            <w:shd w:val="clear" w:color="auto" w:fill="auto"/>
            <w:vAlign w:val="center"/>
          </w:tcPr>
          <w:p w14:paraId="6E3B2960" w14:textId="77777777" w:rsidR="004C0BBE" w:rsidRPr="006D1E55" w:rsidRDefault="004C0BBE" w:rsidP="00D7384A">
            <w:pPr>
              <w:snapToGrid w:val="0"/>
              <w:spacing w:before="170"/>
              <w:ind w:left="57" w:right="57"/>
              <w:rPr>
                <w:rFonts w:ascii="Garamond" w:hAnsi="Garamond"/>
                <w:color w:val="000000"/>
              </w:rPr>
            </w:pPr>
            <w:r w:rsidRPr="006D1E55">
              <w:rPr>
                <w:rFonts w:ascii="Garamond" w:hAnsi="Garamond"/>
                <w:color w:val="000000"/>
              </w:rPr>
              <w:t>Ulteriori penalità non previste sopra</w:t>
            </w:r>
          </w:p>
        </w:tc>
        <w:tc>
          <w:tcPr>
            <w:tcW w:w="2835" w:type="dxa"/>
            <w:tcBorders>
              <w:top w:val="single" w:sz="4" w:space="0" w:color="808080"/>
              <w:left w:val="single" w:sz="4" w:space="0" w:color="808080"/>
              <w:bottom w:val="single" w:sz="4" w:space="0" w:color="808080"/>
            </w:tcBorders>
            <w:shd w:val="clear" w:color="auto" w:fill="auto"/>
            <w:vAlign w:val="center"/>
          </w:tcPr>
          <w:p w14:paraId="6EAF3CD6" w14:textId="77777777" w:rsidR="004C0BBE" w:rsidRPr="006D1E55" w:rsidRDefault="004C0BBE" w:rsidP="00D7384A">
            <w:pPr>
              <w:snapToGrid w:val="0"/>
              <w:spacing w:before="170"/>
              <w:ind w:left="57" w:right="57"/>
              <w:rPr>
                <w:rFonts w:ascii="Garamond" w:hAnsi="Garamond"/>
                <w:color w:val="000000"/>
              </w:rPr>
            </w:pPr>
            <w:r>
              <w:rPr>
                <w:rFonts w:ascii="Garamond" w:hAnsi="Garamond"/>
                <w:color w:val="000000"/>
              </w:rPr>
              <w:t>Per ogni</w:t>
            </w:r>
            <w:r w:rsidRPr="006D1E55">
              <w:rPr>
                <w:rFonts w:ascii="Garamond" w:hAnsi="Garamond"/>
                <w:color w:val="000000"/>
              </w:rPr>
              <w:t xml:space="preserve"> giorno di ritardo sarà applicato lo 0,5 (</w:t>
            </w:r>
            <w:proofErr w:type="spellStart"/>
            <w:r w:rsidRPr="006D1E55">
              <w:rPr>
                <w:rFonts w:ascii="Garamond" w:hAnsi="Garamond"/>
                <w:color w:val="000000"/>
              </w:rPr>
              <w:t>zerovirgolacinque</w:t>
            </w:r>
            <w:proofErr w:type="spellEnd"/>
            <w:r w:rsidRPr="006D1E55">
              <w:rPr>
                <w:rFonts w:ascii="Garamond" w:hAnsi="Garamond"/>
                <w:color w:val="000000"/>
              </w:rPr>
              <w:t xml:space="preserve">) per mille del Valore dell’appalto per ogni giorno di ritardo rispetto a quanto previsto in </w:t>
            </w:r>
            <w:r>
              <w:rPr>
                <w:rFonts w:ascii="Garamond" w:hAnsi="Garamond"/>
                <w:color w:val="000000"/>
              </w:rPr>
              <w:t>gara</w:t>
            </w:r>
          </w:p>
        </w:tc>
        <w:tc>
          <w:tcPr>
            <w:tcW w:w="2693" w:type="dxa"/>
            <w:tcBorders>
              <w:top w:val="single" w:sz="4" w:space="0" w:color="808080"/>
              <w:left w:val="single" w:sz="4" w:space="0" w:color="808080"/>
              <w:bottom w:val="single" w:sz="4" w:space="0" w:color="808080"/>
            </w:tcBorders>
            <w:shd w:val="clear" w:color="auto" w:fill="auto"/>
            <w:vAlign w:val="center"/>
          </w:tcPr>
          <w:p w14:paraId="53BDCC69" w14:textId="77777777" w:rsidR="004C0BBE" w:rsidRPr="006D1E55" w:rsidRDefault="004C0BBE" w:rsidP="00D7384A">
            <w:pPr>
              <w:snapToGrid w:val="0"/>
              <w:spacing w:before="170"/>
              <w:ind w:left="57" w:right="57"/>
              <w:rPr>
                <w:rFonts w:ascii="Garamond" w:hAnsi="Garamond"/>
                <w:color w:val="000000"/>
              </w:rPr>
            </w:pPr>
          </w:p>
        </w:tc>
        <w:tc>
          <w:tcPr>
            <w:tcW w:w="2546" w:type="dxa"/>
            <w:tcBorders>
              <w:top w:val="single" w:sz="4" w:space="0" w:color="808080"/>
              <w:left w:val="single" w:sz="4" w:space="0" w:color="808080"/>
              <w:bottom w:val="single" w:sz="4" w:space="0" w:color="808080"/>
              <w:right w:val="single" w:sz="4" w:space="0" w:color="000000"/>
            </w:tcBorders>
            <w:shd w:val="clear" w:color="auto" w:fill="FFFFFF"/>
            <w:vAlign w:val="center"/>
          </w:tcPr>
          <w:p w14:paraId="3357BCED" w14:textId="77777777" w:rsidR="004C0BBE" w:rsidRPr="006D1E55" w:rsidRDefault="004C0BBE" w:rsidP="00D7384A">
            <w:pPr>
              <w:snapToGrid w:val="0"/>
              <w:spacing w:before="170"/>
              <w:ind w:left="57" w:right="57"/>
              <w:rPr>
                <w:rFonts w:ascii="Garamond" w:hAnsi="Garamond"/>
                <w:color w:val="000000"/>
              </w:rPr>
            </w:pPr>
          </w:p>
        </w:tc>
      </w:tr>
      <w:tr w:rsidR="004C0BBE" w:rsidRPr="006D1E55" w14:paraId="464E9456" w14:textId="77777777" w:rsidTr="00D7384A">
        <w:tc>
          <w:tcPr>
            <w:tcW w:w="1843" w:type="dxa"/>
            <w:vMerge/>
            <w:tcBorders>
              <w:left w:val="single" w:sz="4" w:space="0" w:color="808080"/>
              <w:bottom w:val="single" w:sz="4" w:space="0" w:color="808080"/>
            </w:tcBorders>
            <w:shd w:val="clear" w:color="auto" w:fill="auto"/>
            <w:vAlign w:val="center"/>
          </w:tcPr>
          <w:p w14:paraId="7F42BBC4" w14:textId="77777777" w:rsidR="004C0BBE" w:rsidRPr="006D1E55" w:rsidRDefault="004C0BBE" w:rsidP="00D7384A">
            <w:pPr>
              <w:snapToGrid w:val="0"/>
              <w:spacing w:before="170"/>
              <w:ind w:left="57" w:right="57"/>
              <w:rPr>
                <w:rFonts w:ascii="Garamond" w:hAnsi="Garamond"/>
                <w:color w:val="000000"/>
              </w:rPr>
            </w:pPr>
          </w:p>
        </w:tc>
        <w:tc>
          <w:tcPr>
            <w:tcW w:w="2835" w:type="dxa"/>
            <w:tcBorders>
              <w:left w:val="single" w:sz="4" w:space="0" w:color="808080"/>
              <w:bottom w:val="single" w:sz="4" w:space="0" w:color="808080"/>
            </w:tcBorders>
            <w:shd w:val="clear" w:color="auto" w:fill="auto"/>
            <w:vAlign w:val="center"/>
          </w:tcPr>
          <w:p w14:paraId="3E2A5320" w14:textId="77777777" w:rsidR="004C0BBE" w:rsidRPr="006D1E55" w:rsidRDefault="004C0BBE" w:rsidP="00D7384A">
            <w:pPr>
              <w:snapToGrid w:val="0"/>
              <w:spacing w:before="170"/>
              <w:ind w:left="57" w:right="57"/>
              <w:rPr>
                <w:rFonts w:ascii="Garamond" w:hAnsi="Garamond"/>
                <w:color w:val="000000"/>
              </w:rPr>
            </w:pPr>
          </w:p>
        </w:tc>
        <w:tc>
          <w:tcPr>
            <w:tcW w:w="2693" w:type="dxa"/>
            <w:tcBorders>
              <w:left w:val="single" w:sz="4" w:space="0" w:color="808080"/>
              <w:bottom w:val="single" w:sz="4" w:space="0" w:color="808080"/>
            </w:tcBorders>
            <w:shd w:val="clear" w:color="auto" w:fill="auto"/>
            <w:vAlign w:val="center"/>
          </w:tcPr>
          <w:p w14:paraId="78C3D574" w14:textId="77777777" w:rsidR="004C0BBE" w:rsidRPr="006D1E55" w:rsidRDefault="004C0BBE" w:rsidP="00D7384A">
            <w:pPr>
              <w:snapToGrid w:val="0"/>
              <w:spacing w:before="170"/>
              <w:ind w:left="57" w:right="57"/>
              <w:rPr>
                <w:rFonts w:ascii="Garamond" w:hAnsi="Garamond"/>
                <w:color w:val="000000"/>
              </w:rPr>
            </w:pPr>
            <w:r w:rsidRPr="004C0BBE">
              <w:rPr>
                <w:rFonts w:ascii="Garamond" w:hAnsi="Garamond" w:cs="Arial"/>
                <w:bCs/>
                <w:color w:val="000000"/>
                <w:sz w:val="20"/>
              </w:rPr>
              <w:t>L'Amministrazione procederà alla risoluzione contrattuale, qualora le penali applicate al Fornitore, anche in periodi diversi complessivamente considerate, dovessero raggiungere il 10% del valore economico dell'appalto</w:t>
            </w:r>
          </w:p>
        </w:tc>
        <w:tc>
          <w:tcPr>
            <w:tcW w:w="2546" w:type="dxa"/>
            <w:tcBorders>
              <w:left w:val="single" w:sz="4" w:space="0" w:color="808080"/>
              <w:bottom w:val="single" w:sz="4" w:space="0" w:color="808080"/>
              <w:right w:val="single" w:sz="4" w:space="0" w:color="000000"/>
            </w:tcBorders>
            <w:shd w:val="clear" w:color="auto" w:fill="FFFFFF"/>
            <w:vAlign w:val="center"/>
          </w:tcPr>
          <w:p w14:paraId="0BE0B363" w14:textId="77777777" w:rsidR="004C0BBE" w:rsidRPr="006D1E55" w:rsidRDefault="004C0BBE" w:rsidP="00D7384A">
            <w:pPr>
              <w:snapToGrid w:val="0"/>
              <w:spacing w:before="170"/>
              <w:ind w:left="57" w:right="57"/>
              <w:rPr>
                <w:rFonts w:ascii="Garamond" w:hAnsi="Garamond"/>
                <w:color w:val="000000"/>
              </w:rPr>
            </w:pPr>
          </w:p>
        </w:tc>
      </w:tr>
    </w:tbl>
    <w:p w14:paraId="51B992CF" w14:textId="77777777" w:rsidR="00286EE8" w:rsidRDefault="00286EE8">
      <w:pPr>
        <w:rPr>
          <w:sz w:val="20"/>
        </w:rPr>
        <w:sectPr w:rsidR="00286EE8">
          <w:pgSz w:w="11910" w:h="16840"/>
          <w:pgMar w:top="1360" w:right="980" w:bottom="960" w:left="1020" w:header="0" w:footer="777" w:gutter="0"/>
          <w:cols w:space="720"/>
        </w:sect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lastRenderedPageBreak/>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57EF6A56" w14:textId="77777777" w:rsidR="00AA6B57" w:rsidRDefault="002E64C7" w:rsidP="00AA6B57">
      <w:pPr>
        <w:pStyle w:val="Paragrafoelenco"/>
        <w:numPr>
          <w:ilvl w:val="1"/>
          <w:numId w:val="24"/>
        </w:numPr>
        <w:tabs>
          <w:tab w:val="left" w:pos="1542"/>
        </w:tabs>
        <w:spacing w:before="37"/>
        <w:ind w:hanging="361"/>
        <w:jc w:val="left"/>
      </w:pPr>
      <w:r>
        <w:t>di</w:t>
      </w:r>
      <w:r w:rsidRPr="00AA6B57">
        <w:rPr>
          <w:spacing w:val="-2"/>
        </w:rPr>
        <w:t xml:space="preserve"> </w:t>
      </w:r>
      <w:r>
        <w:t>ogni</w:t>
      </w:r>
      <w:r w:rsidRPr="00AA6B57">
        <w:rPr>
          <w:spacing w:val="-1"/>
        </w:rPr>
        <w:t xml:space="preserve"> </w:t>
      </w:r>
      <w:r>
        <w:t>altra</w:t>
      </w:r>
      <w:r w:rsidRPr="00AA6B57">
        <w:rPr>
          <w:spacing w:val="-4"/>
        </w:rPr>
        <w:t xml:space="preserve"> </w:t>
      </w:r>
      <w:r>
        <w:t>circostanza</w:t>
      </w:r>
      <w:r w:rsidRPr="00AA6B57">
        <w:rPr>
          <w:spacing w:val="-2"/>
        </w:rPr>
        <w:t xml:space="preserve"> </w:t>
      </w:r>
      <w:r>
        <w:t>rilevante</w:t>
      </w:r>
      <w:r w:rsidRPr="00AA6B57">
        <w:rPr>
          <w:spacing w:val="-1"/>
        </w:rPr>
        <w:t xml:space="preserve"> </w:t>
      </w:r>
      <w:r>
        <w:t>nel</w:t>
      </w:r>
      <w:r w:rsidRPr="00AA6B57">
        <w:rPr>
          <w:spacing w:val="-2"/>
        </w:rPr>
        <w:t xml:space="preserve"> </w:t>
      </w:r>
      <w:r>
        <w:t>caso di</w:t>
      </w:r>
      <w:r w:rsidRPr="00AA6B57">
        <w:rPr>
          <w:spacing w:val="-4"/>
        </w:rPr>
        <w:t xml:space="preserve"> </w:t>
      </w:r>
      <w:r>
        <w:t>specie</w:t>
      </w:r>
    </w:p>
    <w:p w14:paraId="268607E2" w14:textId="77777777" w:rsidR="00AA6B57" w:rsidRDefault="00AA6B57" w:rsidP="00AA6B57">
      <w:pPr>
        <w:pStyle w:val="Paragrafoelenco"/>
        <w:tabs>
          <w:tab w:val="left" w:pos="1542"/>
        </w:tabs>
        <w:spacing w:before="37"/>
        <w:ind w:left="472" w:firstLine="0"/>
        <w:jc w:val="left"/>
      </w:pPr>
    </w:p>
    <w:p w14:paraId="0B387E51" w14:textId="16CF3737" w:rsidR="00286EE8" w:rsidRDefault="002E64C7" w:rsidP="00AA6B57">
      <w:pPr>
        <w:pStyle w:val="Paragrafoelenco"/>
        <w:tabs>
          <w:tab w:val="left" w:pos="1542"/>
        </w:tabs>
        <w:spacing w:before="37"/>
        <w:ind w:left="472" w:firstLine="0"/>
        <w:jc w:val="left"/>
      </w:pPr>
      <w:r>
        <w:t>L’evento</w:t>
      </w:r>
      <w:r w:rsidRPr="00AA6B57">
        <w:rPr>
          <w:spacing w:val="-1"/>
        </w:rPr>
        <w:t xml:space="preserve"> </w:t>
      </w:r>
      <w:r>
        <w:t>è</w:t>
      </w:r>
      <w:r w:rsidRPr="00AA6B57">
        <w:rPr>
          <w:spacing w:val="-3"/>
        </w:rPr>
        <w:t xml:space="preserve"> </w:t>
      </w:r>
      <w:r>
        <w:t>sempre</w:t>
      </w:r>
      <w:r w:rsidRPr="00AA6B57">
        <w:rPr>
          <w:spacing w:val="-3"/>
        </w:rPr>
        <w:t xml:space="preserve"> </w:t>
      </w:r>
      <w:r>
        <w:t>connotato</w:t>
      </w:r>
      <w:r w:rsidRPr="00AA6B57">
        <w:rPr>
          <w:spacing w:val="-1"/>
        </w:rPr>
        <w:t xml:space="preserve"> </w:t>
      </w:r>
      <w:r>
        <w:t>da</w:t>
      </w:r>
      <w:r w:rsidRPr="00AA6B57">
        <w:rPr>
          <w:spacing w:val="-4"/>
        </w:rPr>
        <w:t xml:space="preserve"> </w:t>
      </w:r>
      <w:r>
        <w:t>massima</w:t>
      </w:r>
      <w:r w:rsidRPr="00AA6B57">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lastRenderedPageBreak/>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4" w:name="_Toc163730978"/>
      <w:r>
        <w:t>Art.14.</w:t>
      </w:r>
      <w:r>
        <w:rPr>
          <w:spacing w:val="38"/>
        </w:rPr>
        <w:t xml:space="preserve"> </w:t>
      </w:r>
      <w:r>
        <w:t>Riserve</w:t>
      </w:r>
      <w:bookmarkEnd w:id="14"/>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5" w:name="_Toc163730979"/>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5"/>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16" w:name="_Toc163730980"/>
      <w:r>
        <w:t>Art.16.</w:t>
      </w:r>
      <w:r>
        <w:rPr>
          <w:spacing w:val="34"/>
        </w:rPr>
        <w:t xml:space="preserve"> </w:t>
      </w:r>
      <w:r>
        <w:t>Cauzione</w:t>
      </w:r>
      <w:r>
        <w:rPr>
          <w:spacing w:val="-4"/>
        </w:rPr>
        <w:t xml:space="preserve"> </w:t>
      </w:r>
      <w:r>
        <w:t>Definitiva</w:t>
      </w:r>
      <w:bookmarkEnd w:id="16"/>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17" w:name="_Toc163730981"/>
      <w:r>
        <w:t>Art.17.</w:t>
      </w:r>
      <w:r>
        <w:rPr>
          <w:spacing w:val="35"/>
        </w:rPr>
        <w:t xml:space="preserve"> </w:t>
      </w:r>
      <w:r>
        <w:t>Risoluzione</w:t>
      </w:r>
      <w:bookmarkEnd w:id="17"/>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18" w:name="_Toc163730982"/>
      <w:r>
        <w:lastRenderedPageBreak/>
        <w:t>Art.18.</w:t>
      </w:r>
      <w:r>
        <w:rPr>
          <w:spacing w:val="38"/>
        </w:rPr>
        <w:t xml:space="preserve"> </w:t>
      </w:r>
      <w:r>
        <w:t>Recesso</w:t>
      </w:r>
      <w:bookmarkEnd w:id="18"/>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19" w:name="_Toc163730983"/>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19"/>
      <w:proofErr w:type="spellEnd"/>
    </w:p>
    <w:p w14:paraId="0D334051" w14:textId="77777777" w:rsidR="00286EE8" w:rsidRDefault="00286EE8">
      <w:pPr>
        <w:pStyle w:val="Corpotesto"/>
        <w:spacing w:before="8"/>
        <w:ind w:left="0"/>
        <w:jc w:val="left"/>
        <w:rPr>
          <w:b/>
          <w:sz w:val="30"/>
        </w:rPr>
      </w:pPr>
    </w:p>
    <w:p w14:paraId="02371794" w14:textId="70ACA73B"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0" w:name="_Toc163730984"/>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0"/>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1" w:name="_Toc163730985"/>
      <w:r>
        <w:t>Art.21.</w:t>
      </w:r>
      <w:r>
        <w:rPr>
          <w:spacing w:val="34"/>
        </w:rPr>
        <w:t xml:space="preserve"> </w:t>
      </w:r>
      <w:r>
        <w:t>Subappalto</w:t>
      </w:r>
      <w:bookmarkEnd w:id="21"/>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2" w:name="_Toc163730986"/>
      <w:r>
        <w:t>Art.22.</w:t>
      </w:r>
      <w:r>
        <w:rPr>
          <w:spacing w:val="38"/>
        </w:rPr>
        <w:t xml:space="preserve"> </w:t>
      </w:r>
      <w:r>
        <w:t>Responsabili</w:t>
      </w:r>
      <w:bookmarkEnd w:id="22"/>
    </w:p>
    <w:p w14:paraId="1C023C2C" w14:textId="77777777" w:rsidR="00286EE8" w:rsidRDefault="00286EE8">
      <w:pPr>
        <w:pStyle w:val="Corpotesto"/>
        <w:spacing w:before="8"/>
        <w:ind w:left="0"/>
        <w:jc w:val="left"/>
        <w:rPr>
          <w:b/>
          <w:sz w:val="30"/>
        </w:rPr>
      </w:pPr>
    </w:p>
    <w:p w14:paraId="1CCB3416" w14:textId="17350458"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sidR="00237131">
        <w:t xml:space="preserve"> Eligio Mansueto</w:t>
      </w:r>
      <w:r>
        <w:t>,</w:t>
      </w:r>
      <w:r>
        <w:rPr>
          <w:spacing w:val="11"/>
        </w:rPr>
        <w:t xml:space="preserve"> </w:t>
      </w:r>
      <w:r>
        <w:t>nato</w:t>
      </w:r>
      <w:r>
        <w:rPr>
          <w:spacing w:val="58"/>
        </w:rPr>
        <w:t xml:space="preserve"> </w:t>
      </w:r>
      <w:r>
        <w:t>a</w:t>
      </w:r>
    </w:p>
    <w:p w14:paraId="3A99EA23" w14:textId="34976986" w:rsidR="00286EE8" w:rsidRDefault="00237131">
      <w:pPr>
        <w:pStyle w:val="Corpotesto"/>
        <w:tabs>
          <w:tab w:val="left" w:pos="1508"/>
          <w:tab w:val="left" w:pos="3101"/>
        </w:tabs>
        <w:spacing w:before="134" w:line="360" w:lineRule="auto"/>
        <w:ind w:left="470" w:right="225"/>
      </w:pPr>
      <w:r>
        <w:t xml:space="preserve">Napoli </w:t>
      </w:r>
      <w:r w:rsidR="002E64C7" w:rsidRPr="00237131">
        <w:rPr>
          <w:rFonts w:asciiTheme="minorHAnsi" w:hAnsiTheme="minorHAnsi" w:cstheme="minorHAnsi"/>
        </w:rPr>
        <w:t>il</w:t>
      </w:r>
      <w:r>
        <w:rPr>
          <w:rFonts w:asciiTheme="minorHAnsi" w:hAnsiTheme="minorHAnsi" w:cstheme="minorHAnsi"/>
        </w:rPr>
        <w:t xml:space="preserve"> </w:t>
      </w:r>
      <w:r w:rsidRPr="00237131">
        <w:rPr>
          <w:rFonts w:asciiTheme="minorHAnsi" w:hAnsiTheme="minorHAnsi" w:cstheme="minorHAnsi"/>
          <w:u w:val="single"/>
        </w:rPr>
        <w:t>10/07/1972</w:t>
      </w:r>
      <w:r w:rsidR="002E64C7" w:rsidRPr="00237131">
        <w:rPr>
          <w:rFonts w:asciiTheme="minorHAnsi" w:hAnsiTheme="minorHAnsi" w:cstheme="minorHAnsi"/>
        </w:rPr>
        <w:t>,</w:t>
      </w:r>
      <w:r w:rsidR="002E64C7">
        <w:t xml:space="preserve"> con il compito di emanare le opportune disposizioni alle quali l’Impresa</w:t>
      </w:r>
      <w:r w:rsidR="002E64C7">
        <w:rPr>
          <w:spacing w:val="1"/>
        </w:rPr>
        <w:t xml:space="preserve"> </w:t>
      </w:r>
      <w:r w:rsidR="002E64C7">
        <w:t>dovrà uniformarsi, di controllare la perfetta osservanza di tutte le clausole contrattuali e di curare che</w:t>
      </w:r>
      <w:r w:rsidR="002E64C7">
        <w:rPr>
          <w:spacing w:val="1"/>
        </w:rPr>
        <w:t xml:space="preserve"> </w:t>
      </w:r>
      <w:r w:rsidR="002E64C7">
        <w:t>l’esecuzione della fornitura avvenga a regola d’arte ed in conformità a quanto previsto dagli accordi</w:t>
      </w:r>
      <w:r w:rsidR="002E64C7">
        <w:rPr>
          <w:spacing w:val="1"/>
        </w:rPr>
        <w:t xml:space="preserve"> </w:t>
      </w:r>
      <w:r w:rsidR="002E64C7">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64B825FC"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sidR="00237131">
        <w:t xml:space="preserve"> </w:t>
      </w:r>
      <w:r w:rsidR="00237131" w:rsidRPr="00237131">
        <w:rPr>
          <w:u w:val="single"/>
        </w:rPr>
        <w:t>Sig. Emanuele Bertozzi</w:t>
      </w:r>
      <w:r w:rsidR="00237131">
        <w:rPr>
          <w:rFonts w:ascii="Times New Roman" w:hAnsi="Times New Roman"/>
          <w:u w:val="single"/>
        </w:rPr>
        <w:t xml:space="preserve"> </w:t>
      </w:r>
      <w:r>
        <w:t>nato</w:t>
      </w:r>
      <w:r>
        <w:rPr>
          <w:spacing w:val="76"/>
        </w:rPr>
        <w:t xml:space="preserve"> </w:t>
      </w:r>
      <w:r>
        <w:t>a</w:t>
      </w:r>
      <w:r w:rsidR="00237131">
        <w:t xml:space="preserve"> </w:t>
      </w:r>
      <w:r w:rsidR="00237131">
        <w:rPr>
          <w:rFonts w:ascii="Times New Roman" w:hAnsi="Times New Roman"/>
          <w:u w:val="single"/>
        </w:rPr>
        <w:t>Faenza (RA)</w:t>
      </w:r>
      <w:r>
        <w:t>il</w:t>
      </w:r>
    </w:p>
    <w:p w14:paraId="76544EFD" w14:textId="3D53B8B1" w:rsidR="00286EE8" w:rsidRDefault="00237131">
      <w:pPr>
        <w:pStyle w:val="Corpotesto"/>
        <w:tabs>
          <w:tab w:val="left" w:pos="1897"/>
        </w:tabs>
        <w:spacing w:before="135"/>
        <w:ind w:left="470"/>
        <w:jc w:val="left"/>
      </w:pPr>
      <w:r>
        <w:rPr>
          <w:u w:val="single"/>
        </w:rPr>
        <w:t>26/03/1968</w:t>
      </w:r>
      <w:r w:rsidR="002E64C7">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3D1C8E80" w:rsidR="00286EE8" w:rsidRDefault="002E64C7">
      <w:pPr>
        <w:pStyle w:val="Corpotesto"/>
        <w:tabs>
          <w:tab w:val="left" w:pos="3825"/>
          <w:tab w:val="left" w:pos="5845"/>
          <w:tab w:val="left" w:pos="8101"/>
          <w:tab w:val="left" w:pos="9157"/>
        </w:tabs>
        <w:spacing w:before="134"/>
        <w:ind w:left="470"/>
        <w:jc w:val="left"/>
      </w:pPr>
      <w:r>
        <w:t>e-mail</w:t>
      </w:r>
      <w:r w:rsidR="00237131">
        <w:t xml:space="preserve"> </w:t>
      </w:r>
      <w:hyperlink r:id="rId9" w:history="1">
        <w:r w:rsidR="00237131" w:rsidRPr="00A834D6">
          <w:rPr>
            <w:rStyle w:val="Collegamentoipertestuale"/>
          </w:rPr>
          <w:t>info@elsesolutions.com</w:t>
        </w:r>
      </w:hyperlink>
      <w:r w:rsidR="00237131">
        <w:t xml:space="preserve"> –</w:t>
      </w:r>
      <w:r>
        <w:rPr>
          <w:spacing w:val="71"/>
        </w:rPr>
        <w:t xml:space="preserve"> </w:t>
      </w:r>
      <w:r>
        <w:t>fax</w:t>
      </w:r>
      <w:r w:rsidR="00237131">
        <w:rPr>
          <w:u w:val="single"/>
        </w:rPr>
        <w:t xml:space="preserve">+39 0248409294 </w:t>
      </w:r>
      <w:r>
        <w:t>-</w:t>
      </w:r>
      <w:r>
        <w:rPr>
          <w:spacing w:val="72"/>
        </w:rPr>
        <w:t xml:space="preserve"> </w:t>
      </w:r>
      <w:r>
        <w:t>tel.</w:t>
      </w:r>
      <w:r w:rsidR="00237131">
        <w:rPr>
          <w:u w:val="single"/>
        </w:rPr>
        <w:t xml:space="preserve">+39 0248409290 </w:t>
      </w:r>
      <w:r w:rsidR="00237131">
        <w:t>–</w:t>
      </w:r>
      <w:r>
        <w:rPr>
          <w:spacing w:val="21"/>
        </w:rPr>
        <w:t xml:space="preserve"> </w:t>
      </w:r>
      <w:r>
        <w:t>PEC</w:t>
      </w:r>
      <w:r w:rsidR="00237131">
        <w:t xml:space="preserve"> elsesolutions@pec.it</w:t>
      </w:r>
    </w:p>
    <w:bookmarkStart w:id="23" w:name="_GoBack"/>
    <w:bookmarkEnd w:id="23"/>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4" w:name="_Toc163730987"/>
      <w:r>
        <w:t>Art.25.</w:t>
      </w:r>
      <w:r>
        <w:rPr>
          <w:spacing w:val="35"/>
        </w:rPr>
        <w:t xml:space="preserve"> </w:t>
      </w:r>
      <w:r>
        <w:t>Trasparenza</w:t>
      </w:r>
      <w:r>
        <w:rPr>
          <w:spacing w:val="-1"/>
        </w:rPr>
        <w:t xml:space="preserve"> </w:t>
      </w:r>
      <w:r>
        <w:t>dei</w:t>
      </w:r>
      <w:r>
        <w:rPr>
          <w:spacing w:val="-2"/>
        </w:rPr>
        <w:t xml:space="preserve"> </w:t>
      </w:r>
      <w:r>
        <w:t>prezzi</w:t>
      </w:r>
      <w:bookmarkEnd w:id="24"/>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0F7F662D" w14:textId="2A05B390" w:rsidR="00286EE8" w:rsidRDefault="002E64C7" w:rsidP="004C0BBE">
      <w:pPr>
        <w:pStyle w:val="Paragrafoelenco"/>
        <w:numPr>
          <w:ilvl w:val="1"/>
          <w:numId w:val="8"/>
        </w:numPr>
        <w:tabs>
          <w:tab w:val="left" w:pos="906"/>
        </w:tabs>
        <w:spacing w:before="37" w:line="360" w:lineRule="auto"/>
        <w:ind w:right="222"/>
      </w:pPr>
      <w:r w:rsidRPr="004C0BBE">
        <w:rPr>
          <w:spacing w:val="-1"/>
        </w:rPr>
        <w:t>dichiara</w:t>
      </w:r>
      <w:r w:rsidRPr="004C0BBE">
        <w:rPr>
          <w:spacing w:val="-10"/>
        </w:rPr>
        <w:t xml:space="preserve"> </w:t>
      </w:r>
      <w:r w:rsidRPr="004C0BBE">
        <w:rPr>
          <w:spacing w:val="-1"/>
        </w:rPr>
        <w:t>di</w:t>
      </w:r>
      <w:r w:rsidRPr="004C0BBE">
        <w:rPr>
          <w:spacing w:val="-10"/>
        </w:rPr>
        <w:t xml:space="preserve"> </w:t>
      </w:r>
      <w:r w:rsidRPr="004C0BBE">
        <w:rPr>
          <w:spacing w:val="-1"/>
        </w:rPr>
        <w:t>non</w:t>
      </w:r>
      <w:r w:rsidRPr="004C0BBE">
        <w:rPr>
          <w:spacing w:val="-10"/>
        </w:rPr>
        <w:t xml:space="preserve"> </w:t>
      </w:r>
      <w:r w:rsidRPr="004C0BBE">
        <w:rPr>
          <w:spacing w:val="-1"/>
        </w:rPr>
        <w:t>aver</w:t>
      </w:r>
      <w:r w:rsidRPr="004C0BBE">
        <w:rPr>
          <w:spacing w:val="-9"/>
        </w:rPr>
        <w:t xml:space="preserve"> </w:t>
      </w:r>
      <w:r w:rsidRPr="004C0BBE">
        <w:rPr>
          <w:spacing w:val="-1"/>
        </w:rPr>
        <w:t>corrisposto</w:t>
      </w:r>
      <w:r w:rsidRPr="004C0BBE">
        <w:rPr>
          <w:spacing w:val="-7"/>
        </w:rPr>
        <w:t xml:space="preserve"> </w:t>
      </w:r>
      <w:r>
        <w:t>né</w:t>
      </w:r>
      <w:r w:rsidRPr="004C0BBE">
        <w:rPr>
          <w:spacing w:val="-9"/>
        </w:rPr>
        <w:t xml:space="preserve"> </w:t>
      </w:r>
      <w:r>
        <w:t>promesso</w:t>
      </w:r>
      <w:r w:rsidRPr="004C0BBE">
        <w:rPr>
          <w:spacing w:val="-8"/>
        </w:rPr>
        <w:t xml:space="preserve"> </w:t>
      </w:r>
      <w:r>
        <w:t>di</w:t>
      </w:r>
      <w:r w:rsidRPr="004C0BBE">
        <w:rPr>
          <w:spacing w:val="-10"/>
        </w:rPr>
        <w:t xml:space="preserve"> </w:t>
      </w:r>
      <w:r>
        <w:t>corrispondere</w:t>
      </w:r>
      <w:r w:rsidRPr="004C0BBE">
        <w:rPr>
          <w:spacing w:val="-8"/>
        </w:rPr>
        <w:t xml:space="preserve"> </w:t>
      </w:r>
      <w:r>
        <w:t>ad</w:t>
      </w:r>
      <w:r w:rsidRPr="004C0BBE">
        <w:rPr>
          <w:spacing w:val="-13"/>
        </w:rPr>
        <w:t xml:space="preserve"> </w:t>
      </w:r>
      <w:r>
        <w:t>alcuno,</w:t>
      </w:r>
      <w:r w:rsidRPr="004C0BBE">
        <w:rPr>
          <w:spacing w:val="-9"/>
        </w:rPr>
        <w:t xml:space="preserve"> </w:t>
      </w:r>
      <w:r>
        <w:t>direttamente</w:t>
      </w:r>
      <w:r w:rsidRPr="004C0BBE">
        <w:rPr>
          <w:spacing w:val="-11"/>
        </w:rPr>
        <w:t xml:space="preserve"> </w:t>
      </w:r>
      <w:r>
        <w:t>o</w:t>
      </w:r>
      <w:r w:rsidRPr="004C0BBE">
        <w:rPr>
          <w:spacing w:val="-8"/>
        </w:rPr>
        <w:t xml:space="preserve"> </w:t>
      </w:r>
      <w:r>
        <w:t>attraverso</w:t>
      </w:r>
      <w:r w:rsidRPr="004C0BBE">
        <w:rPr>
          <w:spacing w:val="-46"/>
        </w:rPr>
        <w:t xml:space="preserve"> </w:t>
      </w:r>
      <w:r>
        <w:t>terzi,</w:t>
      </w:r>
      <w:r w:rsidRPr="004C0BBE">
        <w:rPr>
          <w:spacing w:val="19"/>
        </w:rPr>
        <w:t xml:space="preserve"> </w:t>
      </w:r>
      <w:r>
        <w:t>ivi</w:t>
      </w:r>
      <w:r w:rsidRPr="004C0BBE">
        <w:rPr>
          <w:spacing w:val="18"/>
        </w:rPr>
        <w:t xml:space="preserve"> </w:t>
      </w:r>
      <w:r>
        <w:t>comprese</w:t>
      </w:r>
      <w:r w:rsidRPr="004C0BBE">
        <w:rPr>
          <w:spacing w:val="20"/>
        </w:rPr>
        <w:t xml:space="preserve"> </w:t>
      </w:r>
      <w:r>
        <w:t>le</w:t>
      </w:r>
      <w:r w:rsidRPr="004C0BBE">
        <w:rPr>
          <w:spacing w:val="21"/>
        </w:rPr>
        <w:t xml:space="preserve"> </w:t>
      </w:r>
      <w:r>
        <w:t>imprese</w:t>
      </w:r>
      <w:r w:rsidRPr="004C0BBE">
        <w:rPr>
          <w:spacing w:val="18"/>
        </w:rPr>
        <w:t xml:space="preserve"> </w:t>
      </w:r>
      <w:r>
        <w:t>collegate</w:t>
      </w:r>
      <w:r w:rsidRPr="004C0BBE">
        <w:rPr>
          <w:spacing w:val="16"/>
        </w:rPr>
        <w:t xml:space="preserve"> </w:t>
      </w:r>
      <w:r>
        <w:t>o</w:t>
      </w:r>
      <w:r w:rsidRPr="004C0BBE">
        <w:rPr>
          <w:spacing w:val="21"/>
        </w:rPr>
        <w:t xml:space="preserve"> </w:t>
      </w:r>
      <w:r>
        <w:t>controllate,</w:t>
      </w:r>
      <w:r w:rsidRPr="004C0BBE">
        <w:rPr>
          <w:spacing w:val="21"/>
        </w:rPr>
        <w:t xml:space="preserve"> </w:t>
      </w:r>
      <w:r>
        <w:t>somme</w:t>
      </w:r>
      <w:r w:rsidRPr="004C0BBE">
        <w:rPr>
          <w:spacing w:val="18"/>
        </w:rPr>
        <w:t xml:space="preserve"> </w:t>
      </w:r>
      <w:r>
        <w:t>di</w:t>
      </w:r>
      <w:r w:rsidRPr="004C0BBE">
        <w:rPr>
          <w:spacing w:val="20"/>
        </w:rPr>
        <w:t xml:space="preserve"> </w:t>
      </w:r>
      <w:r>
        <w:t>denaro</w:t>
      </w:r>
      <w:r w:rsidRPr="004C0BBE">
        <w:rPr>
          <w:spacing w:val="17"/>
        </w:rPr>
        <w:t xml:space="preserve"> </w:t>
      </w:r>
      <w:r>
        <w:t>o</w:t>
      </w:r>
      <w:r w:rsidRPr="004C0BBE">
        <w:rPr>
          <w:spacing w:val="21"/>
        </w:rPr>
        <w:t xml:space="preserve"> </w:t>
      </w:r>
      <w:r w:rsidR="004E25FE">
        <w:t>altre</w:t>
      </w:r>
      <w:r w:rsidRPr="004C0BBE">
        <w:rPr>
          <w:spacing w:val="18"/>
        </w:rPr>
        <w:t xml:space="preserve"> </w:t>
      </w:r>
      <w:r>
        <w:t>utilità</w:t>
      </w:r>
      <w:r w:rsidRPr="004C0BBE">
        <w:rPr>
          <w:spacing w:val="17"/>
        </w:rPr>
        <w:t xml:space="preserve"> </w:t>
      </w:r>
      <w:r>
        <w:t>a</w:t>
      </w:r>
      <w:r w:rsidRPr="004C0BBE">
        <w:rPr>
          <w:spacing w:val="18"/>
        </w:rPr>
        <w:t xml:space="preserve"> </w:t>
      </w:r>
      <w:r>
        <w:t>titolo</w:t>
      </w:r>
      <w:r w:rsidRPr="004C0BBE">
        <w:rPr>
          <w:spacing w:val="18"/>
        </w:rPr>
        <w:t xml:space="preserve"> </w:t>
      </w:r>
      <w:r>
        <w:t>di</w:t>
      </w:r>
      <w:r w:rsidR="004C0BBE">
        <w:t xml:space="preserve"> </w:t>
      </w:r>
      <w:r>
        <w:t>intermediazione</w:t>
      </w:r>
      <w:r w:rsidRPr="004C0BBE">
        <w:rPr>
          <w:spacing w:val="-3"/>
        </w:rPr>
        <w:t xml:space="preserve"> </w:t>
      </w:r>
      <w:r>
        <w:t>o</w:t>
      </w:r>
      <w:r w:rsidRPr="004C0BBE">
        <w:rPr>
          <w:spacing w:val="-2"/>
        </w:rPr>
        <w:t xml:space="preserve"> </w:t>
      </w:r>
      <w:r>
        <w:t>simili,</w:t>
      </w:r>
      <w:r w:rsidRPr="004C0BBE">
        <w:rPr>
          <w:spacing w:val="-3"/>
        </w:rPr>
        <w:t xml:space="preserve"> </w:t>
      </w:r>
      <w:r>
        <w:t>comunque volte a</w:t>
      </w:r>
      <w:r w:rsidRPr="004C0BBE">
        <w:rPr>
          <w:spacing w:val="-1"/>
        </w:rPr>
        <w:t xml:space="preserve"> </w:t>
      </w:r>
      <w:r>
        <w:t>facilitare</w:t>
      </w:r>
      <w:r w:rsidRPr="004C0BBE">
        <w:rPr>
          <w:spacing w:val="-3"/>
        </w:rPr>
        <w:t xml:space="preserve"> </w:t>
      </w:r>
      <w:r>
        <w:t>la</w:t>
      </w:r>
      <w:r w:rsidRPr="004C0BBE">
        <w:rPr>
          <w:spacing w:val="-4"/>
        </w:rPr>
        <w:t xml:space="preserve"> </w:t>
      </w:r>
      <w:r>
        <w:t>conclusione del</w:t>
      </w:r>
      <w:r w:rsidRPr="004C0BBE">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25" w:name="_Toc163730988"/>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25"/>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26" w:name="_Toc163730989"/>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26"/>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27" w:name="_Toc163730990"/>
      <w:r>
        <w:t>Art.28.</w:t>
      </w:r>
      <w:r>
        <w:rPr>
          <w:spacing w:val="36"/>
        </w:rPr>
        <w:t xml:space="preserve"> </w:t>
      </w:r>
      <w:r>
        <w:t>Obblighi</w:t>
      </w:r>
      <w:r>
        <w:rPr>
          <w:spacing w:val="-3"/>
        </w:rPr>
        <w:t xml:space="preserve"> </w:t>
      </w:r>
      <w:r>
        <w:t>di</w:t>
      </w:r>
      <w:r>
        <w:rPr>
          <w:spacing w:val="-4"/>
        </w:rPr>
        <w:t xml:space="preserve"> </w:t>
      </w:r>
      <w:r>
        <w:t>riservatezza</w:t>
      </w:r>
      <w:bookmarkEnd w:id="27"/>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200EBDCF" w:rsidR="00286EE8" w:rsidRDefault="00286EE8">
      <w:pPr>
        <w:pStyle w:val="Corpotesto"/>
        <w:spacing w:before="8"/>
        <w:ind w:left="0"/>
        <w:jc w:val="left"/>
        <w:rPr>
          <w:sz w:val="19"/>
        </w:rPr>
      </w:pPr>
    </w:p>
    <w:p w14:paraId="70946A10" w14:textId="08B5ED0A" w:rsidR="009C38E6" w:rsidRDefault="009C38E6">
      <w:pPr>
        <w:pStyle w:val="Corpotesto"/>
        <w:spacing w:before="8"/>
        <w:ind w:left="0"/>
        <w:jc w:val="left"/>
        <w:rPr>
          <w:sz w:val="19"/>
        </w:rPr>
      </w:pPr>
    </w:p>
    <w:p w14:paraId="46534A9C" w14:textId="0462226F" w:rsidR="009C38E6" w:rsidRDefault="009C38E6">
      <w:pPr>
        <w:pStyle w:val="Corpotesto"/>
        <w:spacing w:before="8"/>
        <w:ind w:left="0"/>
        <w:jc w:val="left"/>
        <w:rPr>
          <w:sz w:val="19"/>
        </w:rPr>
      </w:pPr>
    </w:p>
    <w:p w14:paraId="43CFB50C" w14:textId="77777777" w:rsidR="009C38E6" w:rsidRDefault="009C38E6">
      <w:pPr>
        <w:pStyle w:val="Corpotesto"/>
        <w:spacing w:before="8"/>
        <w:ind w:left="0"/>
        <w:jc w:val="left"/>
        <w:rPr>
          <w:sz w:val="19"/>
        </w:rPr>
      </w:pP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28" w:name="_Toc163730991"/>
      <w:r>
        <w:lastRenderedPageBreak/>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28"/>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29" w:name="_Toc163730992"/>
      <w:r>
        <w:t>Art.31.</w:t>
      </w:r>
      <w:r>
        <w:rPr>
          <w:spacing w:val="36"/>
        </w:rPr>
        <w:t xml:space="preserve"> </w:t>
      </w:r>
      <w:r>
        <w:t>Foro</w:t>
      </w:r>
      <w:r>
        <w:rPr>
          <w:spacing w:val="-3"/>
        </w:rPr>
        <w:t xml:space="preserve"> </w:t>
      </w:r>
      <w:r>
        <w:t>Competente</w:t>
      </w:r>
      <w:bookmarkEnd w:id="29"/>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0" w:name="_Toc163730993"/>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0"/>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1" w:name="_Toc163730994"/>
      <w:r>
        <w:t>Art.33.</w:t>
      </w:r>
      <w:r>
        <w:rPr>
          <w:spacing w:val="35"/>
        </w:rPr>
        <w:t xml:space="preserve"> </w:t>
      </w:r>
      <w:r>
        <w:t>Clausola</w:t>
      </w:r>
      <w:r>
        <w:rPr>
          <w:spacing w:val="-4"/>
        </w:rPr>
        <w:t xml:space="preserve"> </w:t>
      </w:r>
      <w:r>
        <w:t>Finale</w:t>
      </w:r>
      <w:bookmarkEnd w:id="31"/>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D7384A" w:rsidRDefault="00D7384A">
      <w:r>
        <w:separator/>
      </w:r>
    </w:p>
  </w:endnote>
  <w:endnote w:type="continuationSeparator" w:id="0">
    <w:p w14:paraId="2A3ED26C" w14:textId="77777777" w:rsidR="00D7384A" w:rsidRDefault="00D7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D7384A" w:rsidRDefault="00D7384A">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D7384A" w:rsidRDefault="00D7384A">
      <w:r>
        <w:separator/>
      </w:r>
    </w:p>
  </w:footnote>
  <w:footnote w:type="continuationSeparator" w:id="0">
    <w:p w14:paraId="34362D2B" w14:textId="77777777" w:rsidR="00D7384A" w:rsidRDefault="00D7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39758AC"/>
    <w:multiLevelType w:val="hybridMultilevel"/>
    <w:tmpl w:val="B484E054"/>
    <w:lvl w:ilvl="0" w:tplc="04100001">
      <w:start w:val="1"/>
      <w:numFmt w:val="bullet"/>
      <w:lvlText w:val=""/>
      <w:lvlJc w:val="left"/>
      <w:pPr>
        <w:ind w:left="1913" w:hanging="360"/>
      </w:pPr>
      <w:rPr>
        <w:rFonts w:ascii="Symbol" w:hAnsi="Symbol" w:hint="default"/>
      </w:rPr>
    </w:lvl>
    <w:lvl w:ilvl="1" w:tplc="04100003" w:tentative="1">
      <w:start w:val="1"/>
      <w:numFmt w:val="bullet"/>
      <w:lvlText w:val="o"/>
      <w:lvlJc w:val="left"/>
      <w:pPr>
        <w:ind w:left="2633" w:hanging="360"/>
      </w:pPr>
      <w:rPr>
        <w:rFonts w:ascii="Courier New" w:hAnsi="Courier New" w:cs="Courier New" w:hint="default"/>
      </w:rPr>
    </w:lvl>
    <w:lvl w:ilvl="2" w:tplc="04100005" w:tentative="1">
      <w:start w:val="1"/>
      <w:numFmt w:val="bullet"/>
      <w:lvlText w:val=""/>
      <w:lvlJc w:val="left"/>
      <w:pPr>
        <w:ind w:left="3353" w:hanging="360"/>
      </w:pPr>
      <w:rPr>
        <w:rFonts w:ascii="Wingdings" w:hAnsi="Wingdings" w:hint="default"/>
      </w:rPr>
    </w:lvl>
    <w:lvl w:ilvl="3" w:tplc="04100001" w:tentative="1">
      <w:start w:val="1"/>
      <w:numFmt w:val="bullet"/>
      <w:lvlText w:val=""/>
      <w:lvlJc w:val="left"/>
      <w:pPr>
        <w:ind w:left="4073" w:hanging="360"/>
      </w:pPr>
      <w:rPr>
        <w:rFonts w:ascii="Symbol" w:hAnsi="Symbol" w:hint="default"/>
      </w:rPr>
    </w:lvl>
    <w:lvl w:ilvl="4" w:tplc="04100003" w:tentative="1">
      <w:start w:val="1"/>
      <w:numFmt w:val="bullet"/>
      <w:lvlText w:val="o"/>
      <w:lvlJc w:val="left"/>
      <w:pPr>
        <w:ind w:left="4793" w:hanging="360"/>
      </w:pPr>
      <w:rPr>
        <w:rFonts w:ascii="Courier New" w:hAnsi="Courier New" w:cs="Courier New" w:hint="default"/>
      </w:rPr>
    </w:lvl>
    <w:lvl w:ilvl="5" w:tplc="04100005" w:tentative="1">
      <w:start w:val="1"/>
      <w:numFmt w:val="bullet"/>
      <w:lvlText w:val=""/>
      <w:lvlJc w:val="left"/>
      <w:pPr>
        <w:ind w:left="5513" w:hanging="360"/>
      </w:pPr>
      <w:rPr>
        <w:rFonts w:ascii="Wingdings" w:hAnsi="Wingdings" w:hint="default"/>
      </w:rPr>
    </w:lvl>
    <w:lvl w:ilvl="6" w:tplc="04100001" w:tentative="1">
      <w:start w:val="1"/>
      <w:numFmt w:val="bullet"/>
      <w:lvlText w:val=""/>
      <w:lvlJc w:val="left"/>
      <w:pPr>
        <w:ind w:left="6233" w:hanging="360"/>
      </w:pPr>
      <w:rPr>
        <w:rFonts w:ascii="Symbol" w:hAnsi="Symbol" w:hint="default"/>
      </w:rPr>
    </w:lvl>
    <w:lvl w:ilvl="7" w:tplc="04100003" w:tentative="1">
      <w:start w:val="1"/>
      <w:numFmt w:val="bullet"/>
      <w:lvlText w:val="o"/>
      <w:lvlJc w:val="left"/>
      <w:pPr>
        <w:ind w:left="6953" w:hanging="360"/>
      </w:pPr>
      <w:rPr>
        <w:rFonts w:ascii="Courier New" w:hAnsi="Courier New" w:cs="Courier New" w:hint="default"/>
      </w:rPr>
    </w:lvl>
    <w:lvl w:ilvl="8" w:tplc="04100005" w:tentative="1">
      <w:start w:val="1"/>
      <w:numFmt w:val="bullet"/>
      <w:lvlText w:val=""/>
      <w:lvlJc w:val="left"/>
      <w:pPr>
        <w:ind w:left="7673" w:hanging="360"/>
      </w:pPr>
      <w:rPr>
        <w:rFonts w:ascii="Wingdings" w:hAnsi="Wingdings" w:hint="default"/>
      </w:rPr>
    </w:lvl>
  </w:abstractNum>
  <w:abstractNum w:abstractNumId="2"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0DCD3555"/>
    <w:multiLevelType w:val="hybridMultilevel"/>
    <w:tmpl w:val="7DD25E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5"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7"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8"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9"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10"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11" w15:restartNumberingAfterBreak="0">
    <w:nsid w:val="21A918AF"/>
    <w:multiLevelType w:val="hybridMultilevel"/>
    <w:tmpl w:val="9D0A24F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3"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4"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5"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6"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7"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8"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9"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0"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21"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22"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3"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4"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5"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6" w15:restartNumberingAfterBreak="0">
    <w:nsid w:val="56FF4E0F"/>
    <w:multiLevelType w:val="hybridMultilevel"/>
    <w:tmpl w:val="DADCD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8"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9"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30"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31"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32"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33"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4"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5" w15:restartNumberingAfterBreak="0">
    <w:nsid w:val="6E5D2E0A"/>
    <w:multiLevelType w:val="hybridMultilevel"/>
    <w:tmpl w:val="C4D48350"/>
    <w:lvl w:ilvl="0" w:tplc="3790FD0E">
      <w:numFmt w:val="bullet"/>
      <w:lvlText w:val="-"/>
      <w:lvlJc w:val="left"/>
      <w:pPr>
        <w:ind w:left="927" w:hanging="360"/>
      </w:pPr>
      <w:rPr>
        <w:rFonts w:ascii="Calibri" w:eastAsia="Calibri" w:hAnsi="Calibri" w:cs="Calibri" w:hint="default"/>
        <w:w w:val="100"/>
        <w:sz w:val="22"/>
        <w:szCs w:val="22"/>
        <w:lang w:val="it-IT" w:eastAsia="en-US" w:bidi="ar-SA"/>
      </w:rPr>
    </w:lvl>
    <w:lvl w:ilvl="1" w:tplc="84CE409A">
      <w:numFmt w:val="bullet"/>
      <w:lvlText w:val="•"/>
      <w:lvlJc w:val="left"/>
      <w:pPr>
        <w:ind w:left="1804" w:hanging="360"/>
      </w:pPr>
      <w:rPr>
        <w:rFonts w:hint="default"/>
        <w:lang w:val="it-IT" w:eastAsia="en-US" w:bidi="ar-SA"/>
      </w:rPr>
    </w:lvl>
    <w:lvl w:ilvl="2" w:tplc="D8AA7E5E">
      <w:numFmt w:val="bullet"/>
      <w:lvlText w:val="•"/>
      <w:lvlJc w:val="left"/>
      <w:pPr>
        <w:ind w:left="2675" w:hanging="360"/>
      </w:pPr>
      <w:rPr>
        <w:rFonts w:hint="default"/>
        <w:lang w:val="it-IT" w:eastAsia="en-US" w:bidi="ar-SA"/>
      </w:rPr>
    </w:lvl>
    <w:lvl w:ilvl="3" w:tplc="405A0FF2">
      <w:numFmt w:val="bullet"/>
      <w:lvlText w:val="•"/>
      <w:lvlJc w:val="left"/>
      <w:pPr>
        <w:ind w:left="3546" w:hanging="360"/>
      </w:pPr>
      <w:rPr>
        <w:rFonts w:hint="default"/>
        <w:lang w:val="it-IT" w:eastAsia="en-US" w:bidi="ar-SA"/>
      </w:rPr>
    </w:lvl>
    <w:lvl w:ilvl="4" w:tplc="F55A2F72">
      <w:numFmt w:val="bullet"/>
      <w:lvlText w:val="•"/>
      <w:lvlJc w:val="left"/>
      <w:pPr>
        <w:ind w:left="4417" w:hanging="360"/>
      </w:pPr>
      <w:rPr>
        <w:rFonts w:hint="default"/>
        <w:lang w:val="it-IT" w:eastAsia="en-US" w:bidi="ar-SA"/>
      </w:rPr>
    </w:lvl>
    <w:lvl w:ilvl="5" w:tplc="6D6C2A76">
      <w:numFmt w:val="bullet"/>
      <w:lvlText w:val="•"/>
      <w:lvlJc w:val="left"/>
      <w:pPr>
        <w:ind w:left="5288" w:hanging="360"/>
      </w:pPr>
      <w:rPr>
        <w:rFonts w:hint="default"/>
        <w:lang w:val="it-IT" w:eastAsia="en-US" w:bidi="ar-SA"/>
      </w:rPr>
    </w:lvl>
    <w:lvl w:ilvl="6" w:tplc="6DA24DB2">
      <w:numFmt w:val="bullet"/>
      <w:lvlText w:val="•"/>
      <w:lvlJc w:val="left"/>
      <w:pPr>
        <w:ind w:left="6159" w:hanging="360"/>
      </w:pPr>
      <w:rPr>
        <w:rFonts w:hint="default"/>
        <w:lang w:val="it-IT" w:eastAsia="en-US" w:bidi="ar-SA"/>
      </w:rPr>
    </w:lvl>
    <w:lvl w:ilvl="7" w:tplc="270A1F7C">
      <w:numFmt w:val="bullet"/>
      <w:lvlText w:val="•"/>
      <w:lvlJc w:val="left"/>
      <w:pPr>
        <w:ind w:left="7030" w:hanging="360"/>
      </w:pPr>
      <w:rPr>
        <w:rFonts w:hint="default"/>
        <w:lang w:val="it-IT" w:eastAsia="en-US" w:bidi="ar-SA"/>
      </w:rPr>
    </w:lvl>
    <w:lvl w:ilvl="8" w:tplc="2048D102">
      <w:numFmt w:val="bullet"/>
      <w:lvlText w:val="•"/>
      <w:lvlJc w:val="left"/>
      <w:pPr>
        <w:ind w:left="7901" w:hanging="360"/>
      </w:pPr>
      <w:rPr>
        <w:rFonts w:hint="default"/>
        <w:lang w:val="it-IT" w:eastAsia="en-US" w:bidi="ar-SA"/>
      </w:rPr>
    </w:lvl>
  </w:abstractNum>
  <w:abstractNum w:abstractNumId="36"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7"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8"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9"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40"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41"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42" w15:restartNumberingAfterBreak="0">
    <w:nsid w:val="7933618C"/>
    <w:multiLevelType w:val="hybridMultilevel"/>
    <w:tmpl w:val="FEA2591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3" w15:restartNumberingAfterBreak="0">
    <w:nsid w:val="7BDB434D"/>
    <w:multiLevelType w:val="hybridMultilevel"/>
    <w:tmpl w:val="301CEC7C"/>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4"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6"/>
  </w:num>
  <w:num w:numId="2">
    <w:abstractNumId w:val="41"/>
  </w:num>
  <w:num w:numId="3">
    <w:abstractNumId w:val="27"/>
  </w:num>
  <w:num w:numId="4">
    <w:abstractNumId w:val="18"/>
  </w:num>
  <w:num w:numId="5">
    <w:abstractNumId w:val="12"/>
  </w:num>
  <w:num w:numId="6">
    <w:abstractNumId w:val="24"/>
  </w:num>
  <w:num w:numId="7">
    <w:abstractNumId w:val="19"/>
  </w:num>
  <w:num w:numId="8">
    <w:abstractNumId w:val="20"/>
  </w:num>
  <w:num w:numId="9">
    <w:abstractNumId w:val="15"/>
  </w:num>
  <w:num w:numId="10">
    <w:abstractNumId w:val="0"/>
  </w:num>
  <w:num w:numId="11">
    <w:abstractNumId w:val="36"/>
  </w:num>
  <w:num w:numId="12">
    <w:abstractNumId w:val="21"/>
  </w:num>
  <w:num w:numId="13">
    <w:abstractNumId w:val="30"/>
  </w:num>
  <w:num w:numId="14">
    <w:abstractNumId w:val="14"/>
  </w:num>
  <w:num w:numId="15">
    <w:abstractNumId w:val="44"/>
  </w:num>
  <w:num w:numId="16">
    <w:abstractNumId w:val="23"/>
  </w:num>
  <w:num w:numId="17">
    <w:abstractNumId w:val="9"/>
  </w:num>
  <w:num w:numId="18">
    <w:abstractNumId w:val="7"/>
  </w:num>
  <w:num w:numId="19">
    <w:abstractNumId w:val="4"/>
  </w:num>
  <w:num w:numId="20">
    <w:abstractNumId w:val="22"/>
  </w:num>
  <w:num w:numId="21">
    <w:abstractNumId w:val="5"/>
  </w:num>
  <w:num w:numId="22">
    <w:abstractNumId w:val="28"/>
  </w:num>
  <w:num w:numId="23">
    <w:abstractNumId w:val="13"/>
  </w:num>
  <w:num w:numId="24">
    <w:abstractNumId w:val="39"/>
  </w:num>
  <w:num w:numId="25">
    <w:abstractNumId w:val="31"/>
  </w:num>
  <w:num w:numId="26">
    <w:abstractNumId w:val="10"/>
  </w:num>
  <w:num w:numId="27">
    <w:abstractNumId w:val="6"/>
  </w:num>
  <w:num w:numId="28">
    <w:abstractNumId w:val="8"/>
  </w:num>
  <w:num w:numId="29">
    <w:abstractNumId w:val="17"/>
  </w:num>
  <w:num w:numId="30">
    <w:abstractNumId w:val="40"/>
  </w:num>
  <w:num w:numId="31">
    <w:abstractNumId w:val="35"/>
  </w:num>
  <w:num w:numId="32">
    <w:abstractNumId w:val="32"/>
  </w:num>
  <w:num w:numId="33">
    <w:abstractNumId w:val="29"/>
  </w:num>
  <w:num w:numId="34">
    <w:abstractNumId w:val="2"/>
  </w:num>
  <w:num w:numId="35">
    <w:abstractNumId w:val="33"/>
  </w:num>
  <w:num w:numId="36">
    <w:abstractNumId w:val="25"/>
  </w:num>
  <w:num w:numId="37">
    <w:abstractNumId w:val="34"/>
  </w:num>
  <w:num w:numId="38">
    <w:abstractNumId w:val="37"/>
  </w:num>
  <w:num w:numId="39">
    <w:abstractNumId w:val="38"/>
  </w:num>
  <w:num w:numId="40">
    <w:abstractNumId w:val="11"/>
  </w:num>
  <w:num w:numId="41">
    <w:abstractNumId w:val="26"/>
  </w:num>
  <w:num w:numId="42">
    <w:abstractNumId w:val="43"/>
  </w:num>
  <w:num w:numId="43">
    <w:abstractNumId w:val="3"/>
  </w:num>
  <w:num w:numId="44">
    <w:abstractNumId w:val="4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532F5"/>
    <w:rsid w:val="00061C51"/>
    <w:rsid w:val="000B0A77"/>
    <w:rsid w:val="000B7D30"/>
    <w:rsid w:val="000D2F50"/>
    <w:rsid w:val="001306FC"/>
    <w:rsid w:val="00140B91"/>
    <w:rsid w:val="00144FA7"/>
    <w:rsid w:val="00153E56"/>
    <w:rsid w:val="001C7011"/>
    <w:rsid w:val="00235469"/>
    <w:rsid w:val="00237131"/>
    <w:rsid w:val="002436DD"/>
    <w:rsid w:val="002528BE"/>
    <w:rsid w:val="00286EE8"/>
    <w:rsid w:val="002871E7"/>
    <w:rsid w:val="002A54CD"/>
    <w:rsid w:val="002A7084"/>
    <w:rsid w:val="002D1373"/>
    <w:rsid w:val="002E64C7"/>
    <w:rsid w:val="00326FA7"/>
    <w:rsid w:val="003341A5"/>
    <w:rsid w:val="0034141E"/>
    <w:rsid w:val="00366E94"/>
    <w:rsid w:val="0037369A"/>
    <w:rsid w:val="003A289A"/>
    <w:rsid w:val="00427C20"/>
    <w:rsid w:val="004340B0"/>
    <w:rsid w:val="00435830"/>
    <w:rsid w:val="004C0BBE"/>
    <w:rsid w:val="004D7239"/>
    <w:rsid w:val="004E25FE"/>
    <w:rsid w:val="00516394"/>
    <w:rsid w:val="005C26FC"/>
    <w:rsid w:val="005F59F7"/>
    <w:rsid w:val="00610202"/>
    <w:rsid w:val="00651454"/>
    <w:rsid w:val="006C330C"/>
    <w:rsid w:val="006D0880"/>
    <w:rsid w:val="0070258D"/>
    <w:rsid w:val="007959E2"/>
    <w:rsid w:val="007A1F4F"/>
    <w:rsid w:val="007A5BEA"/>
    <w:rsid w:val="008345B2"/>
    <w:rsid w:val="008C643A"/>
    <w:rsid w:val="008E3923"/>
    <w:rsid w:val="008F3059"/>
    <w:rsid w:val="0095541D"/>
    <w:rsid w:val="00967631"/>
    <w:rsid w:val="009A70C0"/>
    <w:rsid w:val="009B62D4"/>
    <w:rsid w:val="009C38E6"/>
    <w:rsid w:val="009C416B"/>
    <w:rsid w:val="009E3F07"/>
    <w:rsid w:val="00A115A2"/>
    <w:rsid w:val="00A37D68"/>
    <w:rsid w:val="00A55B72"/>
    <w:rsid w:val="00A666DB"/>
    <w:rsid w:val="00AA2B67"/>
    <w:rsid w:val="00AA6B57"/>
    <w:rsid w:val="00AC11B1"/>
    <w:rsid w:val="00AD6036"/>
    <w:rsid w:val="00AE485A"/>
    <w:rsid w:val="00AF12FA"/>
    <w:rsid w:val="00B42DFE"/>
    <w:rsid w:val="00B63429"/>
    <w:rsid w:val="00BA7CAC"/>
    <w:rsid w:val="00BC5379"/>
    <w:rsid w:val="00BC71D4"/>
    <w:rsid w:val="00BD6CEF"/>
    <w:rsid w:val="00C138CF"/>
    <w:rsid w:val="00C40352"/>
    <w:rsid w:val="00C435F7"/>
    <w:rsid w:val="00C54763"/>
    <w:rsid w:val="00C64122"/>
    <w:rsid w:val="00CB690C"/>
    <w:rsid w:val="00D14C98"/>
    <w:rsid w:val="00D20495"/>
    <w:rsid w:val="00D23B55"/>
    <w:rsid w:val="00D456EA"/>
    <w:rsid w:val="00D51B72"/>
    <w:rsid w:val="00D67748"/>
    <w:rsid w:val="00D7384A"/>
    <w:rsid w:val="00DE361A"/>
    <w:rsid w:val="00E46C72"/>
    <w:rsid w:val="00E54A32"/>
    <w:rsid w:val="00E73C6D"/>
    <w:rsid w:val="00EA3D40"/>
    <w:rsid w:val="00F00EC3"/>
    <w:rsid w:val="00F43CE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 w:type="character" w:styleId="Menzionenonrisolta">
    <w:name w:val="Unresolved Mention"/>
    <w:basedOn w:val="Carpredefinitoparagrafo"/>
    <w:uiPriority w:val="99"/>
    <w:semiHidden/>
    <w:unhideWhenUsed/>
    <w:rsid w:val="0023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lse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27</Pages>
  <Words>9807</Words>
  <Characters>55900</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65576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59</cp:revision>
  <cp:lastPrinted>2024-02-08T10:20:00Z</cp:lastPrinted>
  <dcterms:created xsi:type="dcterms:W3CDTF">2023-03-20T09:08:00Z</dcterms:created>
  <dcterms:modified xsi:type="dcterms:W3CDTF">2024-04-22T07:18:00Z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