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210C" w14:textId="77777777" w:rsidR="00097CDE" w:rsidRDefault="00097CDE">
      <w:pPr>
        <w:pStyle w:val="Intestazione"/>
        <w:spacing w:before="120" w:after="120" w:line="276" w:lineRule="auto"/>
        <w:jc w:val="center"/>
        <w:rPr>
          <w:b/>
          <w:bCs/>
          <w:spacing w:val="10"/>
          <w:kern w:val="2"/>
        </w:rPr>
      </w:pPr>
      <w:r w:rsidRPr="00097CDE">
        <w:rPr>
          <w:b/>
          <w:bCs/>
          <w:spacing w:val="10"/>
          <w:kern w:val="2"/>
        </w:rPr>
        <w:t>FORNITURA DEL SERVIZIO DI CONDUZIONE TECNICA COMPRENSIVA DI ASSISTENZA TECNICA E MANUTENZIONE FULL RISK PER N.2 CAMERA IPERBARICA DI MARCA SISTEMI IPERBARICI INTEGRATIVI E RELATIVO SISTEMA DI CONTROLLO IN DOTAZIONE ALL’A.O.R.N. “S.G. MOSCATI” DI AVELLINO - TRATTIVA DIRETTA</w:t>
      </w:r>
    </w:p>
    <w:p w14:paraId="1D33B7B4" w14:textId="11FB2020"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097CDE">
        <w:trPr>
          <w:trHeight w:val="284"/>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bookmarkStart w:id="1" w:name="_GoBack"/>
            <w:bookmarkEnd w:id="1"/>
            <w:r w:rsidRPr="00E85F50">
              <w:rPr>
                <w:b/>
                <w:bCs/>
                <w:smallCaps/>
                <w:sz w:val="18"/>
                <w:szCs w:val="22"/>
              </w:rPr>
              <w:t>Nome</w:t>
            </w:r>
          </w:p>
        </w:tc>
        <w:tc>
          <w:tcPr>
            <w:tcW w:w="119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rsidTr="00097CDE">
        <w:trPr>
          <w:trHeight w:val="296"/>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097CDE"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4"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097CDE"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6"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097CDE"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6"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097CDE"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097CDE"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7"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097CDE"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097CDE"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097CDE"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097CDE"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097CDE"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097CDE"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097CDE"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097CDE"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097CDE"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097CDE"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097CDE"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097CDE"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097CDE"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36F52BEF" w:rsidR="00B91F2E" w:rsidRDefault="007D37F7" w:rsidP="00121F7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76A33AAD" w14:textId="77777777" w:rsidR="00121F76" w:rsidRPr="00121F76" w:rsidRDefault="00121F76" w:rsidP="00121F76">
      <w:pPr>
        <w:tabs>
          <w:tab w:val="left" w:pos="708"/>
        </w:tabs>
        <w:ind w:left="360"/>
        <w:jc w:val="both"/>
        <w:rPr>
          <w:sz w:val="18"/>
          <w:szCs w:val="20"/>
          <w:lang w:eastAsia="ar-SA"/>
        </w:rPr>
      </w:pPr>
    </w:p>
    <w:p w14:paraId="7F281903" w14:textId="514C0961" w:rsidR="00E85F50" w:rsidRPr="00121F76" w:rsidRDefault="007D37F7" w:rsidP="00121F7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097CDE">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61D460FA"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6E83D40"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41D113B">
                <wp:extent cx="3190875" cy="967027"/>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15574" cy="974512"/>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44DF4B9A" w:rsidR="00B91F2E" w:rsidRDefault="009120EB" w:rsidP="009120EB">
          <w:pPr>
            <w:pStyle w:val="Intestazione"/>
            <w:widowControl w:val="0"/>
            <w:tabs>
              <w:tab w:val="left" w:pos="708"/>
            </w:tabs>
            <w:ind w:left="31" w:hanging="7"/>
            <w:jc w:val="both"/>
            <w:rPr>
              <w:rFonts w:cstheme="minorHAnsi"/>
              <w:b/>
              <w:smallCaps/>
              <w:color w:val="808080" w:themeColor="background1" w:themeShade="80"/>
              <w:sz w:val="16"/>
            </w:rPr>
          </w:pPr>
          <w:r w:rsidRPr="009120EB">
            <w:rPr>
              <w:rFonts w:ascii="Calibri" w:eastAsia="Calibri" w:hAnsi="Calibri" w:cs="Calibri"/>
              <w:b/>
              <w:bCs/>
              <w:color w:val="548DD4"/>
              <w:spacing w:val="10"/>
              <w:kern w:val="2"/>
              <w:sz w:val="20"/>
            </w:rPr>
            <w:t xml:space="preserve"> </w:t>
          </w:r>
          <w:r w:rsidR="00097CDE" w:rsidRPr="002F0058">
            <w:rPr>
              <w:b/>
              <w:bCs/>
              <w:color w:val="548DD4" w:themeColor="text2" w:themeTint="99"/>
              <w:spacing w:val="10"/>
              <w:kern w:val="2"/>
              <w:sz w:val="18"/>
            </w:rPr>
            <w:t>FORNITURA DEL SERVIZIO DI CONDUZIONE TECNICA COMPRENSIVA DI ASSISTENZA TECNICA E MANUTENZIONE FULL RISK PER N.2 CAMERA IPERBARICA DI MARCA SISTEMI IPERBARICI INTEGRATIVI E RELATIVO SISTEMA DI CONTROLLO IN DOTAZIONE ALL’A.O.R.N. “S.G. MOSCATI” DI AVELLINO - TRATTIVA</w:t>
          </w:r>
          <w:r w:rsidR="00097CDE" w:rsidRPr="002F0058">
            <w:rPr>
              <w:b/>
              <w:color w:val="548DD4" w:themeColor="text2" w:themeTint="99"/>
              <w:spacing w:val="10"/>
              <w:kern w:val="2"/>
              <w:sz w:val="18"/>
            </w:rPr>
            <w:t xml:space="preserve">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0"/>
  <w:defaultTabStop w:val="709"/>
  <w:autoHyphenation/>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97CDE"/>
    <w:rsid w:val="000D4444"/>
    <w:rsid w:val="00104149"/>
    <w:rsid w:val="00107B56"/>
    <w:rsid w:val="00121F76"/>
    <w:rsid w:val="001B7E0D"/>
    <w:rsid w:val="00230D62"/>
    <w:rsid w:val="002C69D2"/>
    <w:rsid w:val="002E2BC6"/>
    <w:rsid w:val="003500BA"/>
    <w:rsid w:val="003C1006"/>
    <w:rsid w:val="003F11A5"/>
    <w:rsid w:val="0046276D"/>
    <w:rsid w:val="004D14EB"/>
    <w:rsid w:val="00531167"/>
    <w:rsid w:val="00576B25"/>
    <w:rsid w:val="005A30B3"/>
    <w:rsid w:val="00630818"/>
    <w:rsid w:val="006604A7"/>
    <w:rsid w:val="00691F56"/>
    <w:rsid w:val="006C4509"/>
    <w:rsid w:val="007509F2"/>
    <w:rsid w:val="00795199"/>
    <w:rsid w:val="007A5420"/>
    <w:rsid w:val="007D37F7"/>
    <w:rsid w:val="0085138C"/>
    <w:rsid w:val="00860EE7"/>
    <w:rsid w:val="008C5CD2"/>
    <w:rsid w:val="008F47F7"/>
    <w:rsid w:val="009120EB"/>
    <w:rsid w:val="0092774A"/>
    <w:rsid w:val="009D0047"/>
    <w:rsid w:val="009D1B26"/>
    <w:rsid w:val="00A328AF"/>
    <w:rsid w:val="00A36E9E"/>
    <w:rsid w:val="00A4086A"/>
    <w:rsid w:val="00A61EB7"/>
    <w:rsid w:val="00B32AC8"/>
    <w:rsid w:val="00B541FE"/>
    <w:rsid w:val="00B91F2E"/>
    <w:rsid w:val="00B92B26"/>
    <w:rsid w:val="00C56286"/>
    <w:rsid w:val="00C76CC9"/>
    <w:rsid w:val="00C81FF5"/>
    <w:rsid w:val="00D57D40"/>
    <w:rsid w:val="00D64A22"/>
    <w:rsid w:val="00D74C22"/>
    <w:rsid w:val="00E15E51"/>
    <w:rsid w:val="00E610A6"/>
    <w:rsid w:val="00E85F50"/>
    <w:rsid w:val="00EA2302"/>
    <w:rsid w:val="00ED54C4"/>
    <w:rsid w:val="00ED57E5"/>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E201A-C94D-484C-B878-2075C820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938</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41</cp:revision>
  <cp:lastPrinted>2023-07-31T11:48:00Z</cp:lastPrinted>
  <dcterms:created xsi:type="dcterms:W3CDTF">2022-05-16T09:54:00Z</dcterms:created>
  <dcterms:modified xsi:type="dcterms:W3CDTF">2024-02-15T09:16:00Z</dcterms:modified>
  <dc:language>it-IT</dc:language>
</cp:coreProperties>
</file>