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38174" w14:textId="4153F837" w:rsidR="00B32AC8" w:rsidRDefault="00E06EE3" w:rsidP="00E06EE3">
      <w:pPr>
        <w:pStyle w:val="Intestazione"/>
        <w:spacing w:before="120" w:after="120" w:line="276" w:lineRule="auto"/>
        <w:jc w:val="center"/>
        <w:rPr>
          <w:b/>
          <w:spacing w:val="10"/>
          <w:kern w:val="2"/>
        </w:rPr>
      </w:pPr>
      <w:bookmarkStart w:id="0" w:name="_GoBack"/>
      <w:bookmarkEnd w:id="0"/>
      <w:r w:rsidRPr="00E06EE3">
        <w:rPr>
          <w:b/>
          <w:bCs/>
          <w:spacing w:val="10"/>
          <w:kern w:val="2"/>
        </w:rPr>
        <w:t xml:space="preserve"> SERVIZIO DI MANUTENZIONE FULL RISK N.2 PORTE BUNKER IN USO PRESSO LA U.O.C. RADIOTERAPIA DELL’A.O.R.N. “S.G. MOSCATI” DI AVELLINO - TRATTIVA DIRETTA</w:t>
      </w:r>
    </w:p>
    <w:p w14:paraId="1D33B7B4" w14:textId="0BDEA1D8" w:rsidR="00B91F2E" w:rsidRPr="00E85F50" w:rsidRDefault="00ED54C4">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E06EE3"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E06EE3"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E06EE3"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E06EE3"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E06EE3"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E06EE3"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E06EE3"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E06EE3"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E06EE3"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E06EE3"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E06EE3"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E06EE3"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E06EE3"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E06EE3"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E06EE3"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E06EE3"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E06EE3"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E06EE3"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r:id="rId8"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r:id="rId9"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13DBF6DD" w14:textId="1C89DEB7"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4F0193AF" w14:textId="36F52BEF" w:rsidR="00B91F2E" w:rsidRDefault="007D37F7" w:rsidP="00121F76">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76A33AAD" w14:textId="77777777" w:rsidR="00121F76" w:rsidRPr="00121F76" w:rsidRDefault="00121F76" w:rsidP="00121F76">
      <w:pPr>
        <w:tabs>
          <w:tab w:val="left" w:pos="708"/>
        </w:tabs>
        <w:ind w:left="360"/>
        <w:jc w:val="both"/>
        <w:rPr>
          <w:sz w:val="18"/>
          <w:szCs w:val="20"/>
          <w:lang w:eastAsia="ar-SA"/>
        </w:rPr>
      </w:pPr>
    </w:p>
    <w:p w14:paraId="7F281903" w14:textId="514C0961" w:rsidR="00E85F50" w:rsidRPr="00121F76" w:rsidRDefault="007D37F7" w:rsidP="00121F76">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E06EE3">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10"/>
      <w:headerReference w:type="default" r:id="rId11"/>
      <w:footerReference w:type="even" r:id="rId12"/>
      <w:footerReference w:type="default" r:id="rId13"/>
      <w:headerReference w:type="first" r:id="rId14"/>
      <w:footerReference w:type="first" r:id="rId15"/>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61D460FA"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3BA3FD84"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241D113B">
                <wp:extent cx="3190875" cy="967027"/>
                <wp:effectExtent l="0" t="0" r="0" b="508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15574" cy="974512"/>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70F30" w14:textId="77777777" w:rsidR="00E06EE3" w:rsidRPr="00E06EE3" w:rsidRDefault="00E06EE3" w:rsidP="00E06EE3">
          <w:pPr>
            <w:pStyle w:val="Intestazione"/>
            <w:widowControl w:val="0"/>
            <w:tabs>
              <w:tab w:val="left" w:pos="708"/>
            </w:tabs>
            <w:ind w:left="31" w:hanging="7"/>
            <w:jc w:val="both"/>
            <w:rPr>
              <w:rFonts w:ascii="Calibri" w:eastAsia="Calibri" w:hAnsi="Calibri" w:cs="Calibri"/>
              <w:b/>
              <w:bCs/>
              <w:color w:val="548DD4"/>
              <w:spacing w:val="10"/>
              <w:kern w:val="2"/>
              <w:sz w:val="20"/>
            </w:rPr>
          </w:pPr>
        </w:p>
        <w:p w14:paraId="7C53DE6D" w14:textId="3F3E774F" w:rsidR="00B91F2E" w:rsidRDefault="00E06EE3" w:rsidP="00E06EE3">
          <w:pPr>
            <w:pStyle w:val="Intestazione"/>
            <w:widowControl w:val="0"/>
            <w:tabs>
              <w:tab w:val="left" w:pos="708"/>
            </w:tabs>
            <w:ind w:left="31" w:hanging="7"/>
            <w:jc w:val="both"/>
            <w:rPr>
              <w:rFonts w:cstheme="minorHAnsi"/>
              <w:b/>
              <w:smallCaps/>
              <w:color w:val="808080" w:themeColor="background1" w:themeShade="80"/>
              <w:sz w:val="16"/>
            </w:rPr>
          </w:pPr>
          <w:r w:rsidRPr="00E06EE3">
            <w:rPr>
              <w:rFonts w:ascii="Calibri" w:eastAsia="Calibri" w:hAnsi="Calibri" w:cs="Calibri"/>
              <w:b/>
              <w:bCs/>
              <w:color w:val="548DD4"/>
              <w:spacing w:val="10"/>
              <w:kern w:val="2"/>
              <w:sz w:val="20"/>
            </w:rPr>
            <w:t xml:space="preserve"> SERVIZIO DI MANUTENZIONE FULL RISK N.2 PORTE BUNKER IN USO PRESSO LA U.O.C. RADIOTERAPIA DELL’A.O.R.N. “S.G. MOSCATI” DI AVELLINO - TRATTIVA DIRETTA</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21F76"/>
    <w:rsid w:val="001B7E0D"/>
    <w:rsid w:val="00230D62"/>
    <w:rsid w:val="002C69D2"/>
    <w:rsid w:val="002E2BC6"/>
    <w:rsid w:val="0033345B"/>
    <w:rsid w:val="003500BA"/>
    <w:rsid w:val="003C1006"/>
    <w:rsid w:val="003F11A5"/>
    <w:rsid w:val="0046276D"/>
    <w:rsid w:val="004D14EB"/>
    <w:rsid w:val="00531167"/>
    <w:rsid w:val="00576B25"/>
    <w:rsid w:val="005A30B3"/>
    <w:rsid w:val="00630818"/>
    <w:rsid w:val="006604A7"/>
    <w:rsid w:val="00691F56"/>
    <w:rsid w:val="006C4509"/>
    <w:rsid w:val="007509F2"/>
    <w:rsid w:val="00795199"/>
    <w:rsid w:val="007A5420"/>
    <w:rsid w:val="007D37F7"/>
    <w:rsid w:val="0085138C"/>
    <w:rsid w:val="00860EE7"/>
    <w:rsid w:val="008C5CD2"/>
    <w:rsid w:val="008F47F7"/>
    <w:rsid w:val="009120EB"/>
    <w:rsid w:val="0092774A"/>
    <w:rsid w:val="009D0047"/>
    <w:rsid w:val="009D1B26"/>
    <w:rsid w:val="00A328AF"/>
    <w:rsid w:val="00A36E9E"/>
    <w:rsid w:val="00A4086A"/>
    <w:rsid w:val="00A61EB7"/>
    <w:rsid w:val="00B32AC8"/>
    <w:rsid w:val="00B541FE"/>
    <w:rsid w:val="00B91F2E"/>
    <w:rsid w:val="00B92B26"/>
    <w:rsid w:val="00C56286"/>
    <w:rsid w:val="00C76CC9"/>
    <w:rsid w:val="00C81FF5"/>
    <w:rsid w:val="00D57D40"/>
    <w:rsid w:val="00D64A22"/>
    <w:rsid w:val="00D74C22"/>
    <w:rsid w:val="00E06EE3"/>
    <w:rsid w:val="00E15E51"/>
    <w:rsid w:val="00E610A6"/>
    <w:rsid w:val="00E85F50"/>
    <w:rsid w:val="00EA2302"/>
    <w:rsid w:val="00ED54C4"/>
    <w:rsid w:val="00ED57E5"/>
    <w:rsid w:val="00EF1FA1"/>
    <w:rsid w:val="00F42A3C"/>
    <w:rsid w:val="00FD32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rnmoscati.it/sites/default/files/2021-06/CODICE%20COMPORTAMENTO%20AZIENDALE.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ornmoscati.it/Piano%20triennale%20per%20la%20prevenzione%20della%20corruzione%20e%20della%20trasparen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B200-4A62-4B8D-AE15-F5F37ADF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919</Words>
  <Characters>5243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42</cp:revision>
  <cp:lastPrinted>2023-07-31T11:48:00Z</cp:lastPrinted>
  <dcterms:created xsi:type="dcterms:W3CDTF">2022-05-16T09:54:00Z</dcterms:created>
  <dcterms:modified xsi:type="dcterms:W3CDTF">2024-04-11T09:36:00Z</dcterms:modified>
  <dc:language>it-IT</dc:language>
</cp:coreProperties>
</file>